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ധൂർത്തപുത്രനെ അഭിനയിക്കുക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മകനെയും പിതാവിനെയും ദാസന്മാരെയും തിരഞ്ഞെടുക്കുക.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കഥ അഭിനയിക്കുക.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ഒരുമിച്ചു പറയുക: </w:t>
      </w:r>
      <w:r>
        <w:rPr>
          <w:rFonts w:ascii="Nirmala UI" w:hAnsi="Nirmala UI" w:cs="Nirmala UI"/>
          <w:i/>
          <w:iCs/>
        </w:rPr>
        <w:t xml:space="preserve">“ദൈവം നമ്മോടു ക്ഷമിക്കുന്നു.”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ഖേദിക്കുന്ന മക്കളെ ദൈവം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ക്ഷമയും ആലിംഗനവും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കുട്ടികൾ ഒരു വഴക്ക്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ഒരാൾ ക്ഷമ ചോദിക്കുന്നു.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മറ്റേയാൾ ഹസ്തദാനത്തിലൂടെ ക്ഷമിക്കുന്നു.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ക്ഷമിക്കുന്നത് ദൈവത്തിന്റെ വഴിയാണ്.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