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ഇല്ല എന്നു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അധ്യാപകൻ പ്രലോഭിപ്പിക്കുന്ന ഒരു സാഹചര്യ കാർഡ് കാണിക്കുന്നു.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പറയുന്നു </w:t>
      </w:r>
      <w:r>
        <w:rPr>
          <w:rFonts w:ascii="Nirmala UI" w:hAnsi="Nirmala UI" w:cs="Nirmala UI"/>
          <w:i/>
          <w:iCs/>
        </w:rPr>
        <w:t xml:space="preserve">“ഇല്ല, ഞാൻ യേശുവിനെ അനുഗമിക്കും.”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അവർ എന്തു ചെയ്യുമെന്നു പറയുന്നു.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ദൈവത്തിന്റെ സഹായത്താൽ നമുക്ക് ഇല്ല എന്നു പറയാൻ കഴിയും.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കാവൽ നിൽക്കുക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കാവൽക്കാരനാകുന്നു.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മറ്റുള്ളവർ അനങ്ങാതിരിക്കുമ്പോൾ അവൻ കാവൽ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നാം ജാഗരൂകരായിരിക്കുന്നത് എന്തുകൊണ്ടെന്നു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ജാഗരൂകരായിരിക്കണം.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