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സുരക്ഷിതമായ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തടസ്സങ്ങളായി കസേരകൾ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കണ്ണു തുറന്ന് നടക്കുന്നു, മറ്റൊരു കുട്ടി “കണ്ണുകാണാത്ത” കുട്ടിയെ മൃദുവായി കൈപിടിച്ചു 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വെളിച്ചം എങ്ങനെ സഹായിക്കുന്നുവെന്നു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വെളിച്ചം നമ്മെ വീഴാതെ കാക്കുന്നു.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വെളിച്ചം ഓൺ, വെളിച്ചം ഓഫ്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പ്രവൃത്തി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നല്ലതാണെങ്കിൽ കുട്ടികൾ “വെളിച്ച” കൈകൾ ഉയർത്തി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മോശമാണെങ്കിൽ അവർ കുനിഞ്ഞിരിക്കുന്നു.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വെളിച്ചം തിരഞ്ഞെടുക്കുന്നു.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