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rPr>
          <w:rFonts w:ascii="Nirmala UI" w:hAnsi="Nirmala UI" w:cs="Nirmala UI"/>
          <w:b/>
          <w:caps/>
          <w:color w:val="595959"/>
          <w:sz w:val="24"/>
        </w:rPr>
        <w:t xml:space="preserve">പാഠം 20</w:t>
      </w:r>
    </w:p>
    <w:p>
      <w:pPr>
        <w:keepNext/>
        <w:spacing w:after="40"/>
      </w:pPr>
      <w:r>
        <w:rPr>
          <w:rFonts w:ascii="Nirmala UI" w:hAnsi="Nirmala UI" w:cs="Nirmala UI"/>
          <w:b/>
          <w:color w:val="1F4E79"/>
          <w:sz w:val="52"/>
        </w:rPr>
        <w:t xml:space="preserve">പരിശുദ്ധാത്മാവിന്റെ വരവ്</w:t>
      </w:r>
    </w:p>
    <w:p>
      <w:pPr>
        <w:spacing w:after="200"/>
        <w:pBdr>
          <w:bottom w:val="single" w:sz="12" w:space="6" w:color="1F4E79"/>
        </w:pBdr>
      </w:pPr>
      <w:r>
        <w:rPr>
          <w:rFonts w:ascii="Nirmala UI" w:hAnsi="Nirmala UI" w:cs="Nirmala UI"/>
          <w:b w:val="0"/>
          <w:i/>
          <w:color w:val="595959"/>
          <w:sz w:val="20"/>
        </w:rPr>
        <w:t xml:space="preserve">അധ്യാപക മാർഗ്ഗദർശി  ·  സുവാർത്ത സൺഡേ സ്കൂൾ പാഠങ്ങൾ</w:t>
      </w:r>
    </w:p>
    <w:tbl>
      <w:tblPr>
        <w:tblW w:type="auto" w:w="0"/>
        <w:jc w:val="center"/>
        <w:tblLayout w:type="fixed"/>
        <w:tblLook w:firstColumn="1" w:firstRow="1" w:lastColumn="0" w:lastRow="0" w:noHBand="0" w:noVBand="1" w:val="04A0"/>
        <w:tblBorders>
          <w:top w:val="single" w:sz="4" w:color="BFBFBF"/>
          <w:left w:val="single" w:sz="4" w:color="BFBFBF"/>
          <w:bottom w:val="single" w:sz="4" w:color="BFBFBF"/>
          <w:right w:val="single" w:sz="4" w:color="BFBFBF"/>
          <w:insideH w:val="single" w:sz="4" w:color="BFBFBF"/>
          <w:insideV w:val="single" w:sz="4" w:color="BFBFBF"/>
        </w:tblBorders>
        <w:tblCellMar>
          <w:top w:w="80" w:type="dxa"/>
          <w:left w:w="120" w:type="dxa"/>
          <w:bottom w:w="80" w:type="dxa"/>
          <w:right w:w="120" w:type="dxa"/>
        </w:tblCellMar>
      </w:tblPr>
      <w:tblGrid>
        <w:gridCol w:w="2381"/>
        <w:gridCol w:w="7030"/>
      </w:tblGrid>
      <w:tr>
        <w:tc>
          <w:tcPr>
            <w:tcW w:type="dxa" w:w="2381"/>
            <w:shd w:val="clear" w:color="auto" w:fill="DEEAF6"/>
          </w:tcPr>
          <w:p>
            <w:pPr>
              <w:spacing w:after="0"/>
            </w:pPr>
            <w:r>
              <w:rPr>
                <w:rFonts w:ascii="Nirmala UI" w:hAnsi="Nirmala UI" w:cs="Nirmala UI"/>
                <w:b/>
                <w:color w:val="1F4E79"/>
                <w:sz w:val="21"/>
              </w:rPr>
              <w:t xml:space="preserve">ചിത്രങ്ങൾ</w:t>
            </w:r>
          </w:p>
        </w:tc>
        <w:tc>
          <w:tcPr>
            <w:tcW w:type="dxa" w:w="7030"/>
          </w:tcPr>
          <w:p>
            <w:pPr>
              <w:spacing w:after="40"/>
            </w:pPr>
            <w:r>
              <w:rPr>
                <w:rFonts w:ascii="Calibri" w:hAnsi="Calibri" w:cs="Calibri" w:eastAsia="Calibri"/>
                <w:b w:val="0"/>
                <w:i w:val="0"/>
                <w:sz w:val="22"/>
              </w:rPr>
              <w:t>20, 24, 25</w:t>
            </w:r>
          </w:p>
        </w:tc>
      </w:tr>
      <w:tr>
        <w:tc>
          <w:tcPr>
            <w:tcW w:type="dxa" w:w="2381"/>
            <w:shd w:val="clear" w:color="auto" w:fill="DEEAF6"/>
          </w:tcPr>
          <w:p>
            <w:pPr>
              <w:spacing w:after="0"/>
            </w:pPr>
            <w:r>
              <w:rPr>
                <w:rFonts w:ascii="Nirmala UI" w:hAnsi="Nirmala UI" w:cs="Nirmala UI"/>
                <w:b/>
                <w:color w:val="1F4E79"/>
                <w:sz w:val="21"/>
              </w:rPr>
              <w:t xml:space="preserve">ലക്ഷ്യം</w:t>
            </w:r>
          </w:p>
        </w:tc>
        <w:tc>
          <w:tcPr>
            <w:tcW w:type="dxa" w:w="7030"/>
          </w:tcPr>
          <w:p>
            <w:pPr>
              <w:spacing w:after="40"/>
            </w:pPr>
            <w:r>
              <w:rPr>
                <w:rFonts w:ascii="Nirmala UI" w:hAnsi="Nirmala UI" w:cs="Nirmala UI"/>
                <w:b w:val="0"/>
                <w:i w:val="0"/>
                <w:sz w:val="22"/>
              </w:rPr>
              <w:t xml:space="preserve">ദൈവത്തിന്റെ പരിശുദ്ധാത്മാവ് യേശുവിന്റെ അനുയായികൾക്കു തനിക്കു സാക്ഷികളാകാനുള്ള ശക്തി നൽകുന്നുവെന്നു പഠിപ്പിക്കുക.</w:t>
            </w:r>
          </w:p>
        </w:tc>
      </w:tr>
      <w:tr>
        <w:tc>
          <w:tcPr>
            <w:tcW w:type="dxa" w:w="2381"/>
            <w:shd w:val="clear" w:color="auto" w:fill="DEEAF6"/>
          </w:tcPr>
          <w:p>
            <w:pPr>
              <w:spacing w:after="0"/>
            </w:pPr>
            <w:r>
              <w:rPr>
                <w:rFonts w:ascii="Nirmala UI" w:hAnsi="Nirmala UI" w:cs="Nirmala UI"/>
                <w:b/>
                <w:color w:val="1F4E79"/>
                <w:sz w:val="21"/>
              </w:rPr>
              <w:t xml:space="preserve">അധ്യാപക ഒരുക്കം</w:t>
            </w:r>
          </w:p>
        </w:tc>
        <w:tc>
          <w:tcPr>
            <w:tcW w:type="dxa" w:w="7030"/>
          </w:tcPr>
          <w:p>
            <w:pPr>
              <w:spacing w:after="40"/>
            </w:pPr>
            <w:r>
              <w:rPr>
                <w:rFonts w:ascii="Nirmala UI" w:hAnsi="Nirmala UI" w:cs="Nirmala UI"/>
                <w:b w:val="0"/>
                <w:i w:val="0"/>
                <w:sz w:val="22"/>
              </w:rPr>
              <w:t xml:space="preserve">ഈ പാഠം ഒരുക്കുമ്പോൾ നിങ്ങൾ യേശുവിനെ ജീവിതത്തിൽ സ്വീകരിക്കുകയും പരിശുദ്ധാത്മാവിനെ പ്രാപിക്കുകയും ചെയ്ത സമയം ഓർക്കുക. നിങ്ങളുടെ ക്രിസ്തീയ ജീവിതത്തിൽ ദൈവാത്മാവ് തുടർന്നും നിങ്ങളെ സഹായിക്കണമെന്നും പഠിപ്പിക്കണമെന്നും പ്രാർത്ഥിക്കുക. പിന്നെ അപ്പൊ. പ്രവൃത്തികൾ 2:1-15, 38-42-ഉം പാഠപദ്ധതിയും വായിച്ചു പഠിക്കുക.</w:t>
            </w:r>
          </w:p>
        </w:tc>
      </w:tr>
      <w:tr>
        <w:tc>
          <w:tcPr>
            <w:tcW w:type="dxa" w:w="2381"/>
            <w:shd w:val="clear" w:color="auto" w:fill="DEEAF6"/>
          </w:tcPr>
          <w:p>
            <w:pPr>
              <w:spacing w:after="0"/>
            </w:pPr>
            <w:r>
              <w:rPr>
                <w:rFonts w:ascii="Nirmala UI" w:hAnsi="Nirmala UI" w:cs="Nirmala UI"/>
                <w:b/>
                <w:color w:val="1F4E79"/>
                <w:sz w:val="21"/>
              </w:rPr>
              <w:t xml:space="preserve">മനഃപാഠ വാക്യം</w:t>
            </w:r>
          </w:p>
        </w:tc>
        <w:tc>
          <w:tcPr>
            <w:tcW w:type="dxa" w:w="7030"/>
          </w:tcPr>
          <w:p>
            <w:pPr>
              <w:spacing w:after="40"/>
            </w:pPr>
            <w:r>
              <w:rPr>
                <w:rFonts w:ascii="Nirmala UI" w:hAnsi="Nirmala UI" w:cs="Nirmala UI"/>
                <w:b/>
                <w:i w:val="0"/>
                <w:sz w:val="22"/>
              </w:rPr>
              <w:t xml:space="preserve">അപ്പൊ. പ്രവൃത്തികൾ 1:8</w:t>
            </w:r>
          </w:p>
          <w:p>
            <w:pPr>
              <w:spacing w:after="40"/>
            </w:pPr>
            <w:r>
              <w:rPr>
                <w:rFonts w:ascii="Nirmala UI" w:hAnsi="Nirmala UI" w:cs="Nirmala UI"/>
                <w:b w:val="0"/>
                <w:i/>
                <w:sz w:val="22"/>
              </w:rPr>
              <w:t xml:space="preserve">എന്നാൽ പരിശുദ്ധാത്മാവ് നിങ്ങളുടെമേൽ വരുമ്പോൾ നിങ്ങൾക്കു ശക്തി ലഭിക്കും; നിങ്ങൾ എനിക്കു സാക്ഷികളാകും.</w:t>
            </w:r>
          </w:p>
        </w:tc>
      </w:tr>
    </w:tbl>
    <w:p>
      <w:pPr>
        <w:spacing w:after="0"/>
      </w:pPr>
    </w:p>
    <w:p>
      <w:pPr>
        <w:pStyle w:val="Heading1"/>
        <w:pBdr>
          <w:bottom w:val="single" w:sz="8" w:space="2" w:color="1F4E79"/>
        </w:pBdr>
      </w:pPr>
      <w:r>
        <w:rPr>
          <w:rFonts w:ascii="Nirmala UI" w:hAnsi="Nirmala UI" w:cs="Nirmala UI"/>
        </w:rPr>
        <w:t xml:space="preserve">പാഠ പദ്ധതി</w:t>
      </w:r>
    </w:p>
    <w:p>
      <w:pPr>
        <w:pStyle w:val="Heading2"/>
      </w:pPr>
      <w:r>
        <w:rPr>
          <w:rFonts w:ascii="Nirmala UI" w:hAnsi="Nirmala UI" w:cs="Nirmala UI"/>
        </w:rPr>
        <w:t xml:space="preserve">ആമുഖം</w:t>
      </w:r>
    </w:p>
    <w:p>
      <w:r>
        <w:rPr>
          <w:rFonts w:ascii="Nirmala UI" w:hAnsi="Nirmala UI" w:cs="Nirmala UI"/>
          <w:b w:val="0"/>
          <w:i w:val="0"/>
          <w:sz w:val="22"/>
        </w:rPr>
        <w:t xml:space="preserve">ക്ലാസ്സിനു ഒരു ടോർച്ച് കാണിക്കുക. നാം അത് എന്തിന് ഉപയോഗിക്കുന്നു എന്നു ചോദിക്കുക. ഉത്തരം: ഇരുട്ടിൽ കാണാൻ വെളിച്ചം നൽകാൻ. ടോർച്ച് ഓൺ ചെയ്യുക (പാഠത്തിനു മുമ്പ് ബാറ്ററികൾ പുറത്തെടുത്തുവയ്ക്കുക, കുട്ടികൾ അതു കാണരുത്). ടോർച്ച് പ്രവർത്തിക്കുന്നില്ല. മുകൾഭാഗം തുറന്ന് എന്തുകൊണ്ടെന്നു കാണിക്കുക. ബാറ്ററി ഇല്ലെങ്കിൽ ശക്തി ഇല്ല.</w:t>
      </w:r>
    </w:p>
    <w:p>
      <w:pPr>
        <w:pStyle w:val="Heading2"/>
      </w:pPr>
      <w:r>
        <w:rPr>
          <w:rFonts w:ascii="Nirmala UI" w:hAnsi="Nirmala UI" w:cs="Nirmala UI"/>
        </w:rPr>
        <w:t xml:space="preserve">പാഠത്തിലെ പ്രധാന ആശയങ്ങൾ</w:t>
      </w:r>
    </w:p>
    <w:p>
      <w:r>
        <w:rPr>
          <w:rFonts w:ascii="Nirmala UI" w:hAnsi="Nirmala UI" w:cs="Nirmala UI"/>
          <w:b w:val="0"/>
          <w:i w:val="0"/>
          <w:sz w:val="22"/>
        </w:rPr>
        <w:t xml:space="preserve">കുറിപ്പ്: ഉത്തരങ്ങൾ നിർദ്ദേശങ്ങൾ മാത്രമാണ്. ഇതേ വാക്കുകൾ തന്നെ ഉപയോഗിക്കണമെന്നില്ല.</w:t>
      </w:r>
    </w:p>
    <w:p>
      <w:pPr>
        <w:tabs>
          <w:tab w:pos="567" w:val="left"/>
        </w:tabs>
        <w:spacing w:after="120"/>
        <w:ind w:left="567" w:hanging="567"/>
      </w:pPr>
      <w:r>
        <w:rPr>
          <w:rFonts w:ascii="Calibri" w:hAnsi="Calibri" w:cs="Calibri" w:eastAsia="Calibri"/>
          <w:b/>
          <w:color w:val="1F4E79"/>
          <w:sz w:val="22"/>
        </w:rPr>
        <w:t>1.</w:t>
        <w:tab/>
      </w:r>
      <w:r>
        <w:rPr>
          <w:rFonts w:ascii="Calibri" w:hAnsi="Calibri" w:cs="Calibri" w:eastAsia="Calibri"/>
          <w:b w:val="0"/>
          <w:i w:val="0"/>
          <w:sz w:val="22"/>
        </w:rPr>
      </w:r>
      <w:r>
        <w:rPr>
          <w:rFonts w:ascii="Nirmala UI" w:hAnsi="Nirmala UI" w:cs="Nirmala UI"/>
          <w:b w:val="0"/>
          <w:i/>
          <w:sz w:val="22"/>
        </w:rPr>
        <w:t xml:space="preserve">ചിത്രം 20 കാണിക്കുക</w:t>
      </w:r>
      <w:r>
        <w:rPr>
          <w:rFonts w:ascii="Nirmala UI" w:hAnsi="Nirmala UI" w:cs="Nirmala UI"/>
          <w:b w:val="0"/>
          <w:i w:val="0"/>
          <w:sz w:val="22"/>
        </w:rPr>
        <w:t xml:space="preserve">. - ശിഷ്യന്മാർ വളരെ ദുഃഖിതരായി കാണപ്പെടുന്നു. യേശു അവരെ വിട്ടുപോകുകയായിരുന്നു. ക്ലാസ്സിനോടു ചോദിക്കുക:</w:t>
      </w:r>
    </w:p>
    <w:p>
      <w:pPr>
        <w:ind w:left="567"/>
      </w:pPr>
      <w:r>
        <w:rPr>
          <w:rFonts w:ascii="Nirmala UI" w:hAnsi="Nirmala UI" w:cs="Nirmala UI"/>
          <w:b w:val="0"/>
          <w:i w:val="0"/>
          <w:sz w:val="22"/>
        </w:rPr>
        <w:t xml:space="preserve">ചോദ്യം: യേശു എവിടേക്കാണ് പോയത്? ഉത്തരം: സ്വർഗ്ഗത്തിലെ തന്റെ പിതാവിങ്കലേക്കു മടങ്ങിപ്പോയി. ചോദ്യം: ദൂതന്മാർ യേശുവിന്റെ അനുയായികളോട് എന്തു പറഞ്ഞു? ഉത്തരം: യേശു ഒരു ദിവസം വീണ്ടും വരും. ചോദ്യം: തനിക്കു സാക്ഷികളാകാൻ അവർക്കു ശക്തി നൽകാൻ വരുമെന്ന് യേശു പറഞ്ഞത് ആരെക്കുറിച്ചാണ്? ഉത്തരം: പരിശുദ്ധാത്മാവിനെക്കുറിച്ച്.</w:t>
      </w:r>
    </w:p>
    <w:p>
      <w:pPr>
        <w:ind w:left="567"/>
      </w:pPr>
      <w:r>
        <w:rPr>
          <w:rFonts w:ascii="Nirmala UI" w:hAnsi="Nirmala UI" w:cs="Nirmala UI"/>
          <w:b w:val="0"/>
          <w:i/>
          <w:sz w:val="22"/>
        </w:rPr>
        <w:t xml:space="preserve">ചിത്രം 24 കാണിക്കുക. </w:t>
      </w:r>
      <w:r>
        <w:rPr>
          <w:rFonts w:ascii="Nirmala UI" w:hAnsi="Nirmala UI" w:cs="Nirmala UI"/>
          <w:b w:val="0"/>
          <w:i w:val="0"/>
          <w:sz w:val="22"/>
        </w:rPr>
        <w:t xml:space="preserve">യേശുവിനെ എങ്ങനെ അനുഗമിക്കാമെന്നു ചോദിക്കാൻ വന്ന മനുഷ്യൻ ഇതാണ്.</w:t>
      </w:r>
    </w:p>
    <w:p>
      <w:pPr>
        <w:ind w:left="567"/>
      </w:pPr>
      <w:r>
        <w:rPr>
          <w:rFonts w:ascii="Nirmala UI" w:hAnsi="Nirmala UI" w:cs="Nirmala UI"/>
          <w:b w:val="0"/>
          <w:i w:val="0"/>
          <w:sz w:val="22"/>
        </w:rPr>
        <w:t xml:space="preserve">ചോദ്യം: അവൻ ആരായിരുന്നു? ഉത്തരം: നിക്കൊദേമൊസ്. ചോദ്യം: ദൈവത്തെ എങ്ങനെ അനുഗമിക്കണമെന്നാണ് യേശു അവനോടു പറഞ്ഞത്? (ഇത് ഒരു ബുദ്ധിമുട്ടുള്ള ചോദ്യമാണ്. മനസ്സിലാക്കാൻ കുട്ടികൾക്കു സഹായവും പ്രോത്സാഹനവും വേണ്ടിവന്നേക്കാം.) ഉത്തരം: ദൈവത്തിന്റെ പരിശുദ്ധാത്മാവിനാൽ അവൻ വീണ്ടും ജനിക്കണം. </w:t>
      </w:r>
      <w:r>
        <w:rPr>
          <w:rFonts w:ascii="Nirmala UI" w:hAnsi="Nirmala UI" w:cs="Nirmala UI"/>
          <w:b w:val="0"/>
          <w:i/>
          <w:sz w:val="22"/>
        </w:rPr>
        <w:t xml:space="preserve">മനഃപാഠ വാക്യം ചൊല്ലുക. ചിത്രം 25 കാണിക്കുക.</w:t>
      </w:r>
    </w:p>
    <w:p>
      <w:pPr>
        <w:tabs>
          <w:tab w:pos="567" w:val="left"/>
        </w:tabs>
        <w:spacing w:after="120"/>
        <w:ind w:left="567" w:hanging="567"/>
      </w:pPr>
      <w:r>
        <w:rPr>
          <w:rFonts w:ascii="Calibri" w:hAnsi="Calibri" w:cs="Calibri" w:eastAsia="Calibri"/>
          <w:b/>
          <w:color w:val="1F4E79"/>
          <w:sz w:val="22"/>
        </w:rPr>
        <w:t>2.</w:t>
        <w:tab/>
      </w:r>
      <w:r>
        <w:rPr>
          <w:rFonts w:ascii="Nirmala UI" w:hAnsi="Nirmala UI" w:cs="Nirmala UI"/>
          <w:b w:val="0"/>
          <w:i w:val="0"/>
          <w:sz w:val="22"/>
        </w:rPr>
        <w:t xml:space="preserve">യേശുവിന്റെ അനുയായികൾ ഒരുമിച്ചാണ്. അപ്പൊ. പ്രവൃത്തികൾ 2:2-4-ൽ സംഭവിച്ചത് പറയുക.</w:t>
      </w:r>
    </w:p>
    <w:p>
      <w:pPr>
        <w:tabs>
          <w:tab w:pos="567" w:val="left"/>
        </w:tabs>
        <w:spacing w:after="120"/>
        <w:ind w:left="567" w:hanging="567"/>
      </w:pPr>
      <w:r>
        <w:rPr>
          <w:rFonts w:ascii="Calibri" w:hAnsi="Calibri" w:cs="Calibri" w:eastAsia="Calibri"/>
          <w:b/>
          <w:color w:val="1F4E79"/>
          <w:sz w:val="22"/>
        </w:rPr>
        <w:t>3.</w:t>
        <w:tab/>
      </w:r>
      <w:r>
        <w:rPr>
          <w:rFonts w:ascii="Nirmala UI" w:hAnsi="Nirmala UI" w:cs="Nirmala UI"/>
          <w:b w:val="0"/>
          <w:i w:val="0"/>
          <w:sz w:val="22"/>
        </w:rPr>
        <w:t xml:space="preserve">യേശുവിന്റെ അനുയായികൾ പുറത്തിറങ്ങി, പരിശുദ്ധാത്മാവിന്റെ ശക്തിയാൽ വിവിധ രാജ്യങ്ങളിൽനിന്നുള്ള അനേകം ആളുകളോട് വ്യത്യസ്ത ഭാഷകളിൽ സംസാരിച്ചു, അപ്പൊ. പ്രവൃത്തികൾ 2:5-6.</w:t>
      </w:r>
    </w:p>
    <w:p>
      <w:pPr>
        <w:tabs>
          <w:tab w:pos="567" w:val="left"/>
        </w:tabs>
        <w:spacing w:after="120"/>
        <w:ind w:left="567" w:hanging="567"/>
      </w:pPr>
      <w:r>
        <w:rPr>
          <w:rFonts w:ascii="Calibri" w:hAnsi="Calibri" w:cs="Calibri" w:eastAsia="Calibri"/>
          <w:b/>
          <w:color w:val="1F4E79"/>
          <w:sz w:val="22"/>
        </w:rPr>
        <w:t>4.</w:t>
        <w:tab/>
      </w:r>
      <w:r>
        <w:rPr>
          <w:rFonts w:ascii="Nirmala UI" w:hAnsi="Nirmala UI" w:cs="Nirmala UI"/>
          <w:b w:val="0"/>
          <w:i w:val="0"/>
          <w:sz w:val="22"/>
        </w:rPr>
        <w:t xml:space="preserve">യേശുവിനെ ക്രൂശിച്ചപ്പോൾ ഓടിപ്പോയ പത്രൊസ് ഈ വലിയ ജനക്കൂട്ടത്തോടു സംസാരിക്കാൻ തുടങ്ങി. യേശുവിന്റെ അനുയായികൾ മദ്യപിച്ചവരായിരുന്നില്ല, അപ്പൊ. പ്രവൃത്തികൾ 2:14-15.</w:t>
      </w:r>
    </w:p>
    <w:p>
      <w:pPr>
        <w:tabs>
          <w:tab w:pos="567" w:val="left"/>
        </w:tabs>
        <w:spacing w:after="120"/>
        <w:ind w:left="567" w:hanging="567"/>
      </w:pPr>
      <w:r>
        <w:rPr>
          <w:rFonts w:ascii="Calibri" w:hAnsi="Calibri" w:cs="Calibri" w:eastAsia="Calibri"/>
          <w:b/>
          <w:color w:val="1F4E79"/>
          <w:sz w:val="22"/>
        </w:rPr>
        <w:t>5.</w:t>
        <w:tab/>
      </w:r>
      <w:r>
        <w:rPr>
          <w:rFonts w:ascii="Nirmala UI" w:hAnsi="Nirmala UI" w:cs="Nirmala UI"/>
          <w:b w:val="0"/>
          <w:i w:val="0"/>
          <w:sz w:val="22"/>
        </w:rPr>
        <w:t xml:space="preserve">ഇത് പത്രൊസിന്റെ പ്രസംഗത്തിന്റെ സംഗ്രഹമാണ്, അപ്പൊ. പ്രവൃത്തികൾ 2:38-39.</w:t>
      </w:r>
    </w:p>
    <w:p>
      <w:pPr>
        <w:pStyle w:val="ListBullet"/>
        <w:spacing w:after="60"/>
      </w:pPr>
      <w:r>
        <w:rPr>
          <w:rFonts w:ascii="Nirmala UI" w:hAnsi="Nirmala UI" w:cs="Nirmala UI"/>
          <w:b w:val="0"/>
          <w:i w:val="0"/>
          <w:sz w:val="22"/>
        </w:rPr>
        <w:t xml:space="preserve">പാപത്തിൽനിന്നു തിരിയുക. കർത്താവായ യേശുക്രിസ്തുവിൽ വിശ്വസിക്കുക. പരിശുദ്ധാത്മാവിനെ പ്രാപിക്കുക.</w:t>
      </w:r>
    </w:p>
    <w:p>
      <w:pPr>
        <w:pStyle w:val="Heading2"/>
      </w:pPr>
      <w:r>
        <w:rPr>
          <w:rFonts w:ascii="Nirmala UI" w:hAnsi="Nirmala UI" w:cs="Nirmala UI"/>
        </w:rPr>
        <w:t xml:space="preserve">അവലോകനം</w:t>
      </w:r>
    </w:p>
    <w:p>
      <w:r>
        <w:rPr>
          <w:rFonts w:ascii="Nirmala UI" w:hAnsi="Nirmala UI" w:cs="Nirmala UI"/>
          <w:b w:val="0"/>
          <w:i w:val="0"/>
          <w:sz w:val="22"/>
        </w:rPr>
        <w:t xml:space="preserve">പാഠം ചുരുക്കി ഒന്നുകൂടി പറഞ്ഞ്, ദൈവം പിതാവും പുത്രനും പരിശുദ്ധാത്മാവുമാണെന്നും, നാം ദൈവത്തിന്റെ രക്ഷയുടെ ദാനം സ്വീകരിച്ച് യേശുവിനെ നമ്മുടെ ജീവിതത്തിൽ സ്വീകരിക്കുമ്പോൾ, ദൈവം നമുക്കു പരിശുദ്ധാത്മാവിനെ നൽകുന്നുവെന്നും, അവൻ വന്ന് നമ്മോടുകൂടെ വസിച്ച് തന്റെ വചനത്തെ അനുസരിക്കുന്നതും നമ്മുടെ പിതാവായ ദൈവത്തിനു പ്രസാദകരവുമായ ജീവിതം നയിക്കാൻ നമ്മെ സഹായിക്കുന്നുവെന്നും ഊന്നിപ്പറയുക.</w:t>
      </w:r>
    </w:p>
    <w:p>
      <w:pPr>
        <w:pStyle w:val="Heading2"/>
      </w:pPr>
      <w:r>
        <w:rPr>
          <w:rFonts w:ascii="Nirmala UI" w:hAnsi="Nirmala UI" w:cs="Nirmala UI"/>
        </w:rPr>
        <w:t xml:space="preserve">മനഃപാഠ വാക്യം പഠിപ്പിക്കുക</w:t>
      </w:r>
    </w:p>
    <w:p>
      <w:pPr>
        <w:pStyle w:val="Heading2"/>
      </w:pPr>
      <w:r>
        <w:rPr>
          <w:rFonts w:ascii="Nirmala UI" w:hAnsi="Nirmala UI" w:cs="Nirmala UI"/>
        </w:rPr>
        <w:t xml:space="preserve">പാഠത്തോടുള്ള നമ്മുടെ പ്രതികരണം</w:t>
      </w:r>
    </w:p>
    <w:p>
      <w:r>
        <w:rPr>
          <w:rFonts w:ascii="Nirmala UI" w:hAnsi="Nirmala UI" w:cs="Nirmala UI"/>
          <w:b w:val="0"/>
          <w:i/>
          <w:sz w:val="22"/>
        </w:rPr>
        <w:t xml:space="preserve">ചിത്രം 21 കാണിക്കുക. </w:t>
      </w:r>
      <w:r>
        <w:rPr>
          <w:rFonts w:ascii="Nirmala UI" w:hAnsi="Nirmala UI" w:cs="Nirmala UI"/>
          <w:b w:val="0"/>
          <w:i w:val="0"/>
          <w:sz w:val="22"/>
        </w:rPr>
        <w:t xml:space="preserve">ബാറ്ററിയില്ലാത്ത ടോർച്ച് വീണ്ടും കാണിക്കുക. യേശു ആദ്യം പോയപ്പോൾ ശിഷ്യന്മാർ ഈ ടോർച്ച് പോലെയായിരുന്നു, അവർക്കു ശക്തി ഉണ്ടായിരുന്നില്ല. ടോർച്ചിൽ ബാറ്ററികൾ ഇട്ട് ഓൺ ചെയ്ത് അതിന്റെ ശക്തിയും വെളിച്ചവും കാണിക്കുക. പരിശുദ്ധാത്മാവ് വന്നപ്പോൾ അവർക്കു ശക്തി ലഭിച്ചു. നാം യേശുവിനെ അനുഗമിക്കുമ്പോൾ അവൻ തന്റെ പരിശുദ്ധാത്മാവിനെ നമുക്കു നൽകുന്നു. അവന്റെ ശക്തിയിൽ അവർ പ്രസംഗിച്ചപ്പോൾ ഒറ്റ ദിവസംകൊണ്ട് മൂവായിരം പേർ വിശ്വസിച്ച് ക്രിസ്ത്യാനികളായതുകൊണ്ട് യേശുവിന്റെ അനുയായികൾക്ക് പരിശുദ്ധാത്മാവിന്റെ ശക്തി ഉണ്ടായിരുന്നു. നിങ്ങൾ നിങ്ങളെത്തന്നെ ദൈവത്തിനു സമർപ്പിച്ചിട്ടുണ്ടെങ്കിൽ, നിങ്ങളെ സഹായിക്കാൻ ദൈവം നിങ്ങൾക്കു പരിശുദ്ധാത്മാവിനെ നൽകിയിരിക്കുന്നു.</w:t>
      </w:r>
    </w:p>
    <w:sectPr w:rsidR="00FC693F" w:rsidRPr="0006063C" w:rsidSect="00034616">
      <w:footerReference w:type="default" r:id="rId9"/>
      <w:pgSz w:w="11906" w:h="16838"/>
      <w:pgMar w:top="113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Bdr>
        <w:top w:val="single" w:sz="4" w:space="4" w:color="BFBFBF"/>
      </w:pBdr>
      <w:tabs>
        <w:tab w:val="clear" w:pos="4680"/>
        <w:tab w:val="clear" w:pos="9360"/>
        <w:tab w:val="right" w:pos="9411"/>
      </w:tabs>
    </w:pPr>
    <w:r/>
    <w:r>
      <w:rPr>
        <w:rFonts w:ascii="Calibri" w:hAnsi="Calibri" w:cs="Calibri" w:eastAsia="Calibri"/>
        <w:color w:val="595959"/>
        <w:sz w:val="18"/>
      </w:rPr>
      <w:t>Lesson 20 – Coming of the Holy Spirit</w:t>
    </w:r>
    <w:r>
      <w:rPr>
        <w:rFonts w:ascii="Calibri" w:hAnsi="Calibri" w:cs="Calibri" w:eastAsia="Calibri"/>
        <w:color w:val="595959"/>
        <w:sz w:val="18"/>
      </w:rPr>
      <w:tab/>
      <w:t xml:space="preserve">Page </w:t>
    </w:r>
    <w:r>
      <w:rPr>
        <w:rFonts w:ascii="Calibri" w:hAnsi="Calibri" w:cs="Calibri" w:eastAsia="Calibri"/>
        <w:color w:val="595959"/>
        <w:sz w:val="18"/>
      </w:rP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Nirmala UI"/>
        <w:sz w:val="22"/>
        <w:szCs w:val="22"/>
        <w:lang w:val="en-US" w:eastAsia="en-US" w:bidi="ml-IN"/>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76" w:lineRule="auto"/>
    </w:pPr>
    <w:rPr>
      <w:rFonts w:ascii="Calibri" w:hAnsi="Calibri" w:eastAsia="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rPr>
      <w:sz w:val="18"/>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20" w:after="120"/>
      <w:outlineLvl w:val="0"/>
    </w:pPr>
    <w:rPr>
      <w:rFonts w:ascii="Calibri" w:hAnsi="Calibri"/>
      <w:b/>
      <w:bCs/>
      <w:color w:val="1F4E79"/>
      <w:sz w:val="34"/>
      <w:szCs w:val="28"/>
    </w:rPr>
  </w:style>
  <w:style w:type="paragraph" w:styleId="Heading2">
    <w:name w:val="heading 2"/>
    <w:basedOn w:val="Normal"/>
    <w:next w:val="Normal"/>
    <w:link w:val="Heading2Char"/>
    <w:uiPriority w:val="9"/>
    <w:unhideWhenUsed/>
    <w:qFormat/>
    <w:rsid w:val="00FC693F"/>
    <w:pPr>
      <w:keepNext/>
      <w:keepLines/>
      <w:spacing w:before="240" w:after="80"/>
      <w:outlineLvl w:val="1"/>
    </w:pPr>
    <w:rPr>
      <w:rFonts w:ascii="Calibri" w:hAnsi="Calibri"/>
      <w:b/>
      <w:bCs/>
      <w:color w:val="1F4E79"/>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Lesson 20 – Coming of the Holy Spirit – Teacher’s Guide</dc:title>
  <dc:subject/>
  <dc:creator>LRM India</dc:creator>
  <cp:keywords/>
  <dc:description>generated by python-docx</dc:description>
  <cp:lastModifiedBy/>
  <cp:revision>1</cp:revision>
  <dcterms:created xsi:type="dcterms:W3CDTF">2013-12-23T23:15:00Z</dcterms:created>
  <dcterms:modified xsi:type="dcterms:W3CDTF">2013-12-23T23:15:00Z</dcterms:modified>
  <cp:category/>
</cp:coreProperties>
</file>