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മന്ത്രിക്കുക, വിളിച്ചുപറയുക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വരിയിലൂടെ “യേശു ജീവിക്കുന്നു” എന്നു മന്ത്രിക്കുക.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അവസാനം എല്ലാവരും അത് ഉറക്കെ വിളിച്ചുപറയുന്നു.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വീണ്ടും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സുവാർത്ത വേഗം പരക്കുന്നു.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കല്ല് ഉരുട്ടിമാറ്റുക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“കല്ലറ”യുടെ വാതിലിൽനിന്ന് അകലേക്ക് ഒരു മൃദുവായ പന്ത് ഉരുട്ടുക.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ആർപ്പുവിളിക്കുന്നു.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</w:t>
      </w:r>
      <w:r>
        <w:rPr>
          <w:rFonts w:ascii="Nirmala UI" w:hAnsi="Nirmala UI" w:cs="Nirmala UI"/>
          <w:i/>
          <w:iCs/>
        </w:rPr>
        <w:t xml:space="preserve">“അവൻ ഉയിർത്തെഴുന്നേറ്റു!”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കല്ല് ഉരുട്ടിമാറ്റി.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