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after="0"/>
      </w:pPr>
      <w:r>
        <w:rPr>
          <w:rFonts w:ascii="Nirmala UI" w:hAnsi="Nirmala UI" w:cs="Nirmala UI"/>
          <w:b/>
          <w:caps/>
          <w:color w:val="595959"/>
          <w:sz w:val="24"/>
          <w:spacing w:val="60"/>
        </w:rPr>
        <w:t xml:space="preserve">പാഠം 3</w:t>
      </w:r>
    </w:p>
    <w:p>
      <w:pPr>
        <w:keepNext/>
        <w:spacing w:after="40"/>
      </w:pPr>
      <w:r>
        <w:rPr>
          <w:rFonts w:ascii="Nirmala UI" w:hAnsi="Nirmala UI" w:cs="Nirmala UI"/>
          <w:b/>
          <w:color w:val="1F4E79"/>
          <w:sz w:val="52"/>
        </w:rPr>
        <w:t xml:space="preserve">പത്രൊസ് പ്രസംഗിച്ചു തുടങ്ങുന്നു</w:t>
      </w:r>
    </w:p>
    <w:p>
      <w:pPr>
        <w:spacing w:after="200"/>
        <w:pBdr>
          <w:bottom w:val="single" w:sz="12" w:space="6" w:color="1F4E79"/>
        </w:pBdr>
      </w:pPr>
      <w:r>
        <w:rPr>
          <w:rFonts w:ascii="Nirmala UI" w:hAnsi="Nirmala UI" w:cs="Nirmala UI"/>
          <w:b w:val="0"/>
          <w:i/>
          <w:color w:val="595959"/>
          <w:sz w:val="20"/>
        </w:rPr>
        <w:t xml:space="preserve">അധ്യാപക മാർഗ്ഗദർശി  ·  നോക്കൂ, കേൾക്കൂ, ജീവിക്കൂ – പുസ്തകം 8: പരിശുദ്ധാത്മാവിന്റെ പ്രവൃത്തികൾ</w:t>
      </w:r>
    </w:p>
    <w:tbl>
      <w:tblPr>
        <w:tblW w:type="auto" w:w="0"/>
        <w:jc w:val="center"/>
        <w:tblLayout w:type="fixed"/>
        <w:tblLook w:firstColumn="1" w:firstRow="1" w:lastColumn="0" w:lastRow="0" w:noHBand="0" w:noVBand="1" w:val="04A0"/>
        <w:tblBorders>
          <w:top w:val="single" w:sz="4" w:color="BFBFBF"/>
          <w:left w:val="single" w:sz="4" w:color="BFBFBF"/>
          <w:bottom w:val="single" w:sz="4" w:color="BFBFBF"/>
          <w:right w:val="single" w:sz="4" w:color="BFBFBF"/>
          <w:insideH w:val="single" w:sz="4" w:color="BFBFBF"/>
          <w:insideV w:val="single" w:sz="4" w:color="BFBFBF"/>
        </w:tblBorders>
        <w:tblCellMar>
          <w:top w:w="80" w:type="dxa"/>
          <w:left w:w="120" w:type="dxa"/>
          <w:bottom w:w="80" w:type="dxa"/>
          <w:right w:w="120" w:type="dxa"/>
        </w:tblCellMar>
      </w:tblPr>
      <w:tblGrid>
        <w:gridCol w:w="2381"/>
        <w:gridCol w:w="7030"/>
      </w:tblGrid>
      <w:tr>
        <w:tc>
          <w:tcPr>
            <w:tcW w:type="dxa" w:w="2381"/>
            <w:shd w:val="clear" w:color="auto" w:fill="DEEAF6"/>
          </w:tcPr>
          <w:p>
            <w:pPr>
              <w:spacing w:after="0"/>
            </w:pPr>
            <w:r>
              <w:rPr>
                <w:rFonts w:ascii="Nirmala UI" w:hAnsi="Nirmala UI" w:cs="Nirmala UI"/>
                <w:b/>
                <w:color w:val="1F4E79"/>
                <w:sz w:val="21"/>
              </w:rPr>
              <w:t xml:space="preserve">ലക്ഷ്യം</w:t>
            </w:r>
          </w:p>
        </w:tc>
        <w:tc>
          <w:tcPr>
            <w:tcW w:type="dxa" w:w="7030"/>
          </w:tcPr>
          <w:p>
            <w:pPr>
              <w:spacing w:after="40"/>
            </w:pPr>
            <w:r>
              <w:rPr>
                <w:rFonts w:ascii="Nirmala UI" w:hAnsi="Nirmala UI" w:cs="Nirmala UI"/>
                <w:b w:val="0"/>
                <w:i w:val="0"/>
                <w:sz w:val="22"/>
              </w:rPr>
              <w:t xml:space="preserve">പത്രൊസിൽ പരിശുദ്ധാത്മാവിന്റെ ശക്തി എങ്ങനെ പ്രവർത്തിച്ചുവെന്ന് കുട്ടികൾക്കു കാണിച്ചുകൊടുക്കുക.</w:t>
            </w:r>
          </w:p>
        </w:tc>
      </w:tr>
      <w:tr>
        <w:tc>
          <w:tcPr>
            <w:tcW w:type="dxa" w:w="2381"/>
            <w:shd w:val="clear" w:color="auto" w:fill="DEEAF6"/>
          </w:tcPr>
          <w:p>
            <w:pPr>
              <w:spacing w:after="0"/>
            </w:pPr>
            <w:r>
              <w:rPr>
                <w:rFonts w:ascii="Nirmala UI" w:hAnsi="Nirmala UI" w:cs="Nirmala UI"/>
                <w:b/>
                <w:color w:val="1F4E79"/>
                <w:sz w:val="21"/>
              </w:rPr>
              <w:t xml:space="preserve">തിരുവെഴുത്ത് വായന</w:t>
            </w:r>
          </w:p>
        </w:tc>
        <w:tc>
          <w:tcPr>
            <w:tcW w:type="dxa" w:w="7030"/>
          </w:tcPr>
          <w:p>
            <w:pPr>
              <w:spacing w:after="40"/>
            </w:pPr>
            <w:r>
              <w:rPr>
                <w:rFonts w:ascii="Nirmala UI" w:hAnsi="Nirmala UI" w:cs="Nirmala UI"/>
                <w:b/>
                <w:i w:val="0"/>
                <w:sz w:val="22"/>
              </w:rPr>
              <w:t xml:space="preserve">മർക്കൊസ് 14:66-72; അപ്പൊ. പ്രവൃത്തികൾ 2:14-41</w:t>
            </w:r>
          </w:p>
        </w:tc>
      </w:tr>
      <w:tr>
        <w:tc>
          <w:tcPr>
            <w:tcW w:type="dxa" w:w="2381"/>
            <w:shd w:val="clear" w:color="auto" w:fill="DEEAF6"/>
          </w:tcPr>
          <w:p>
            <w:pPr>
              <w:spacing w:after="0"/>
            </w:pPr>
            <w:r>
              <w:rPr>
                <w:rFonts w:ascii="Nirmala UI" w:hAnsi="Nirmala UI" w:cs="Nirmala UI"/>
                <w:b/>
                <w:color w:val="1F4E79"/>
                <w:sz w:val="21"/>
              </w:rPr>
              <w:t xml:space="preserve">മനഃപാഠ വാക്യം</w:t>
            </w:r>
          </w:p>
        </w:tc>
        <w:tc>
          <w:tcPr>
            <w:tcW w:type="dxa" w:w="7030"/>
          </w:tcPr>
          <w:p>
            <w:pPr>
              <w:spacing w:after="40"/>
            </w:pPr>
            <w:r>
              <w:rPr>
                <w:rFonts w:ascii="Nirmala UI" w:hAnsi="Nirmala UI" w:cs="Nirmala UI"/>
                <w:b/>
                <w:i w:val="0"/>
                <w:sz w:val="22"/>
              </w:rPr>
              <w:t xml:space="preserve">അപ്പൊ. പ്രവൃത്തികൾ 2:38</w:t>
            </w:r>
          </w:p>
          <w:p>
            <w:pPr>
              <w:spacing w:after="40"/>
            </w:pPr>
            <w:r>
              <w:rPr>
                <w:rFonts w:ascii="Nirmala UI" w:hAnsi="Nirmala UI" w:cs="Nirmala UI"/>
                <w:b w:val="0"/>
                <w:i/>
                <w:sz w:val="22"/>
              </w:rPr>
              <w:t xml:space="preserve">“മാനസാന്തരപ്പെട്ട് … പാപമോചനത്തിനായി യേശുക്രിസ്തുവിന്റെ നാമത്തിൽ സ്നാനം ഏല്ക്കുക. എന്നാൽ പരിശുദ്ധാത്മാവ് എന്ന ദാനം നിങ്ങൾക്കു ലഭിക്കും.”</w:t>
            </w:r>
          </w:p>
        </w:tc>
      </w:tr>
    </w:tbl>
    <w:p>
      <w:pPr>
        <w:spacing w:after="0"/>
      </w:pPr>
    </w:p>
    <w:p>
      <w:pPr>
        <w:pStyle w:val="Heading1"/>
        <w:pBdr>
          <w:bottom w:val="single" w:sz="8" w:space="2" w:color="1F4E79"/>
        </w:pBdr>
      </w:pPr>
      <w:r>
        <w:rPr>
          <w:rFonts w:ascii="Nirmala UI" w:hAnsi="Nirmala UI" w:cs="Nirmala UI"/>
        </w:rPr>
        <w:t xml:space="preserve">പാഠം അവതരിപ്പിക്കൽ</w:t>
      </w:r>
    </w:p>
    <w:p>
      <w:pPr>
        <w:pStyle w:val="Heading2"/>
      </w:pPr>
      <w:r>
        <w:rPr>
          <w:rFonts w:ascii="Nirmala UI" w:hAnsi="Nirmala UI" w:cs="Nirmala UI"/>
        </w:rPr>
        <w:t xml:space="preserve">തുടക്കം</w:t>
      </w:r>
    </w:p>
    <w:p>
      <w:r>
        <w:rPr>
          <w:rFonts w:ascii="Nirmala UI" w:hAnsi="Nirmala UI" w:cs="Nirmala UI"/>
          <w:b w:val="0"/>
          <w:sz w:val="22"/>
        </w:rPr>
        <w:t xml:space="preserve">മുകളിൽ ഉച്ചഭാഷിണി ഘടിപ്പിച്ച ഒരു കാർ, പ്രധാന അറിയിപ്പുകൾ നല്കി വലിയ പട്ടണങ്ങളിലൂടെ പോകുന്നത് നിങ്ങൾ കണ്ടിട്ടുണ്ടോ? ആളുകൾ കേൾക്കാൻ വീടുകളിൽനിന്ന് പുറത്തുവരും. കുട്ടികൾ കാറിനു പിന്നാലെ പോകുകയും ഒരു ജനക്കൂട്ടം രൂപപ്പെടുകയും ചെയ്യും. </w:t>
      </w:r>
      <w:r>
        <w:rPr>
          <w:rFonts w:ascii="Nirmala UI" w:hAnsi="Nirmala UI" w:cs="Nirmala UI"/>
          <w:b/>
          <w:sz w:val="22"/>
        </w:rPr>
        <w:t xml:space="preserve">നിങ്ങളുടെ പട്ടണത്തിൽ ജനക്കൂട്ടങ്ങൾ കൂടുന്നതിന്റെ മറ്റു ഉദാഹരണങ്ങൾ പറയുക. </w:t>
      </w:r>
      <w:r>
        <w:rPr>
          <w:rFonts w:ascii="Nirmala UI" w:hAnsi="Nirmala UI" w:cs="Nirmala UI"/>
          <w:b w:val="0"/>
          <w:sz w:val="22"/>
        </w:rPr>
        <w:t xml:space="preserve">ആളുകൾ എപ്പോഴും അങ്ങനെയാണ്; അവർ വാർത്ത കേൾക്കാനും എല്ലാവരും എന്തിനെക്കുറിച്ചാണു സംസാരിക്കുന്നതെന്ന് അറിയാനും ആഗ്രഹിക്കുന്നു.</w:t>
      </w:r>
    </w:p>
    <w:p>
      <w:pPr>
        <w:pStyle w:val="Heading2"/>
      </w:pPr>
      <w:r>
        <w:rPr>
          <w:rFonts w:ascii="Nirmala UI" w:hAnsi="Nirmala UI" w:cs="Nirmala UI"/>
        </w:rPr>
        <w:t xml:space="preserve">പാഠത്തിലെ പ്രധാന ആശയങ്ങൾ</w:t>
      </w:r>
    </w:p>
    <w:p>
      <w:pPr>
        <w:tabs>
          <w:tab w:pos="567" w:val="left"/>
        </w:tabs>
        <w:spacing w:after="120"/>
        <w:ind w:left="567" w:hanging="567"/>
      </w:pPr>
      <w:r>
        <w:rPr>
          <w:rFonts w:ascii="Calibri" w:hAnsi="Calibri" w:cs="Calibri" w:eastAsia="Calibri"/>
          <w:b/>
          <w:color w:val="1F4E79"/>
          <w:sz w:val="22"/>
        </w:rPr>
        <w:t>1.</w:t>
        <w:tab/>
      </w:r>
      <w:r>
        <w:rPr>
          <w:rFonts w:ascii="Nirmala UI" w:hAnsi="Nirmala UI" w:cs="Nirmala UI"/>
          <w:b w:val="0"/>
          <w:sz w:val="22"/>
        </w:rPr>
        <w:t xml:space="preserve">അപ്പൊസ്തലന്മാരെ ദൈവത്തിന്റെ വേല തുടരാൻ സഹായിക്കാൻ യേശു ആരെ അയച്ചുവെന്ന് നിങ്ങൾക്ക് ഓർമ്മയുണ്ടോ? ശരി: പരിശുദ്ധാത്മാവിനെ. യേശുവിനെക്കുറിച്ച് യെരൂശലേമിലെ എല്ലാവരോടും പറയാൻ അവന്റെ ശക്തി അപ്പൊസ്തലന്മാരെ സഹായിക്കുമായിരുന്നു. </w:t>
      </w:r>
      <w:r>
        <w:rPr>
          <w:rFonts w:ascii="Nirmala UI" w:hAnsi="Nirmala UI" w:cs="Nirmala UI"/>
          <w:b/>
          <w:sz w:val="22"/>
        </w:rPr>
        <w:t xml:space="preserve">പാഠം 2-ലെ മനഃപാഠ വാക്യമായ യോഹന്നാൻ 14:26 എല്ലാവരും ചേർന്നു പറയുക.</w:t>
      </w:r>
    </w:p>
    <w:p>
      <w:pPr>
        <w:tabs>
          <w:tab w:pos="567" w:val="left"/>
        </w:tabs>
        <w:spacing w:after="120"/>
        <w:ind w:left="567" w:hanging="567"/>
      </w:pPr>
      <w:r>
        <w:rPr>
          <w:rFonts w:ascii="Calibri" w:hAnsi="Calibri" w:cs="Calibri" w:eastAsia="Calibri"/>
          <w:b/>
          <w:color w:val="1F4E79"/>
          <w:sz w:val="22"/>
        </w:rPr>
        <w:t>2.</w:t>
        <w:tab/>
      </w:r>
      <w:r>
        <w:rPr>
          <w:rFonts w:ascii="Nirmala UI" w:hAnsi="Nirmala UI" w:cs="Nirmala UI"/>
          <w:b w:val="0"/>
          <w:sz w:val="22"/>
        </w:rPr>
        <w:t xml:space="preserve">യേശു ആവശ്യപ്പെട്ടതുപോലെ അപ്പൊസ്തലന്മാർ ചെയ്തു. അവർ അവനെക്കുറിച്ചു സംസാരിക്കാൻ തെരുവുകളിലേക്കു പോയി. വർഷത്തിലെ ആ സമയത്ത് യെരൂശലേമിൽ പല സന്ദർശകരുണ്ടായിരുന്നു; അവർ പല രാജ്യങ്ങളിൽനിന്നു വന്നവരായിരുന്നു. </w:t>
      </w:r>
      <w:r>
        <w:rPr>
          <w:rFonts w:ascii="Nirmala UI" w:hAnsi="Nirmala UI" w:cs="Nirmala UI"/>
          <w:b/>
          <w:sz w:val="22"/>
        </w:rPr>
        <w:t xml:space="preserve">ചിത്രം 3 കാണിക്കുക, </w:t>
      </w:r>
      <w:r>
        <w:rPr>
          <w:rFonts w:ascii="Nirmala UI" w:hAnsi="Nirmala UI" w:cs="Nirmala UI"/>
          <w:b w:val="0"/>
          <w:sz w:val="22"/>
        </w:rPr>
        <w:t xml:space="preserve">വ്യത്യസ്ത രാജ്യങ്ങളിൽനിന്നുള്ള ആളുകളെ ചൂണ്ടിക്കാണിക്കുക. അവർ വ്യത്യസ്ത ഭാഷകൾ സംസാരിച്ചിരുന്നെങ്കിലും എല്ലാവർക്കും അപ്പൊസ്തലന്മാർ സ്വന്തം ഭാഷയിൽ സംസാരിക്കുന്നത് കേൾക്കാമായിരുന്നു. അത് അവർക്കു വിശദീകരിക്കാൻ കഴിഞ്ഞില്ല. ചിലർ അപ്പൊസ്തലന്മാർ കുടിച്ചു ലഹരിപിടിച്ചവരാണെന്നുപോലും വിചാരിച്ചു (പ്രവൃ 2:12-13). അപ്പോൾ പത്രൊസ് എഴുന്നേറ്റുനിന്ന് അവരോടു സംസാരിച്ചു (2:14). ചിത്രത്തിൽ പത്രൊസിനെ കാണിക്കുക.</w:t>
      </w:r>
    </w:p>
    <w:p>
      <w:pPr>
        <w:tabs>
          <w:tab w:pos="567" w:val="left"/>
        </w:tabs>
        <w:spacing w:after="120"/>
        <w:ind w:left="567" w:hanging="567"/>
      </w:pPr>
      <w:r>
        <w:rPr>
          <w:rFonts w:ascii="Calibri" w:hAnsi="Calibri" w:cs="Calibri" w:eastAsia="Calibri"/>
          <w:b/>
          <w:color w:val="1F4E79"/>
          <w:sz w:val="22"/>
        </w:rPr>
        <w:t>3.</w:t>
        <w:tab/>
      </w:r>
      <w:r>
        <w:rPr>
          <w:rFonts w:ascii="Nirmala UI" w:hAnsi="Nirmala UI" w:cs="Nirmala UI"/>
          <w:b/>
          <w:sz w:val="22"/>
        </w:rPr>
        <w:t xml:space="preserve">ചിത്രം താഴെവച്ച്, യേശുവിന്റെ വിചാരണയിൽ പത്രൊസ് എത്ര ഭയപ്പെട്ടിരുന്നുവെന്ന് കുട്ടികളെ ഓർമ്മിപ്പിക്കുക. അവൻ യേശുവിനെ അറിയില്ലെന്നുപോലും പറഞ്ഞു – മൂന്നു പ്രാവശ്യം! മർക്കൊസ് 14:66-72-ലെ കഥ ചുരുക്കമായി പറയുക. </w:t>
      </w:r>
      <w:r>
        <w:rPr>
          <w:rFonts w:ascii="Nirmala UI" w:hAnsi="Nirmala UI" w:cs="Nirmala UI"/>
          <w:b w:val="0"/>
          <w:sz w:val="22"/>
        </w:rPr>
        <w:t xml:space="preserve">പത്രൊസിൽ ഈ മാറ്റം വരുത്തിയത് എന്താണ്? ഇപ്പോൾ ഒരു വലിയ ജനക്കൂട്ടത്തിന്റെ മുന്നിൽ എഴുന്നേറ്റുനിന്ന് യേശുവിനെക്കുറിച്ചു സംസാരിക്കാൻ അവനു കഴിഞ്ഞതെങ്ങനെ? ഉത്തരം: അവനു പരിശുദ്ധാത്മാവ് എന്ന ദാനം ലഭിച്ചിരുന്നു! </w:t>
      </w:r>
      <w:r>
        <w:rPr>
          <w:rFonts w:ascii="Nirmala UI" w:hAnsi="Nirmala UI" w:cs="Nirmala UI"/>
          <w:b/>
          <w:sz w:val="22"/>
        </w:rPr>
        <w:t xml:space="preserve">ചിത്രം 3 വീണ്ടും കാണിക്കുക.</w:t>
      </w:r>
    </w:p>
    <w:p>
      <w:pPr>
        <w:tabs>
          <w:tab w:pos="567" w:val="left"/>
        </w:tabs>
        <w:spacing w:after="120"/>
        <w:ind w:left="567" w:hanging="567"/>
      </w:pPr>
      <w:r>
        <w:rPr>
          <w:rFonts w:ascii="Calibri" w:hAnsi="Calibri" w:cs="Calibri" w:eastAsia="Calibri"/>
          <w:b/>
          <w:color w:val="1F4E79"/>
          <w:sz w:val="22"/>
        </w:rPr>
        <w:t>4.</w:t>
        <w:tab/>
      </w:r>
      <w:r>
        <w:rPr>
          <w:rFonts w:ascii="Nirmala UI" w:hAnsi="Nirmala UI" w:cs="Nirmala UI"/>
          <w:b w:val="0"/>
          <w:sz w:val="22"/>
        </w:rPr>
        <w:t xml:space="preserve">അവർ ലഹരിപിടിച്ചവരല്ലെന്നു പത്രൊസ് വിശദീകരിച്ചു. സർവ്വമനുഷ്യരുടെയും രക്ഷകനായ യേശുവിനെക്കുറിച്ച് എല്ലാവരോടും പറയേണ്ടതിന് ദൈവം തന്റെ പരിശുദ്ധാത്മാവിനെ അവർക്കു നല്കി (2:15-17a, 21). യേശു ആരാണെന്നു പത്രൊസ് ജനക്കൂട്ടത്തോടു പറഞ്ഞു. താൻ ദൈവപുത്രനാണെന്ന് യേശു കാണിച്ച ഒരു വഴി അവന്റെ അത്ഭുതങ്ങളായിരുന്നു (2:22). </w:t>
      </w:r>
      <w:r>
        <w:rPr>
          <w:rFonts w:ascii="Nirmala UI" w:hAnsi="Nirmala UI" w:cs="Nirmala UI"/>
          <w:b/>
          <w:sz w:val="22"/>
        </w:rPr>
        <w:t xml:space="preserve">ചില ഉദാഹരണങ്ങൾ പറയാൻ ക്ലാസ്സിനോടു ആവശ്യപ്പെടുക. </w:t>
      </w:r>
      <w:r>
        <w:rPr>
          <w:rFonts w:ascii="Nirmala UI" w:hAnsi="Nirmala UI" w:cs="Nirmala UI"/>
          <w:b w:val="0"/>
          <w:sz w:val="22"/>
        </w:rPr>
        <w:t xml:space="preserve">പാപത്തിൽനിന്നും മരണത്തിൽനിന്നും മനുഷ്യരെ രക്ഷിക്കേണ്ടതിന് സാധാരണ മനുഷ്യർ തന്നെ കൊല്ലാൻ യേശു അനുവദിച്ചു. മൂന്നു ദിവസത്തിനുശേഷം ദൈവം യേശുവിനെ ഉയിർപ്പിച്ചു (പ്രവൃ 2:23-24).</w:t>
      </w:r>
    </w:p>
    <w:p>
      <w:pPr>
        <w:tabs>
          <w:tab w:pos="567" w:val="left"/>
        </w:tabs>
        <w:spacing w:after="120"/>
        <w:ind w:left="567" w:hanging="567"/>
      </w:pPr>
      <w:r>
        <w:rPr>
          <w:rFonts w:ascii="Calibri" w:hAnsi="Calibri" w:cs="Calibri" w:eastAsia="Calibri"/>
          <w:b/>
          <w:color w:val="1F4E79"/>
          <w:sz w:val="22"/>
        </w:rPr>
        <w:t>5.</w:t>
        <w:tab/>
      </w:r>
      <w:r>
        <w:rPr>
          <w:rFonts w:ascii="Nirmala UI" w:hAnsi="Nirmala UI" w:cs="Nirmala UI"/>
          <w:b w:val="0"/>
          <w:sz w:val="22"/>
        </w:rPr>
        <w:t xml:space="preserve">ഈ സന്ദേശത്തോട് നാം എങ്ങനെ പ്രതികരിക്കണമെന്നു മനഃപാഠ വാക്യം നമ്മോടു പറയുന്നു. അന്ന് പത്രൊസ് ജനങ്ങളോടു പറഞ്ഞത് ഇതാണ്, 3 000 പേർ യേശുവിനെ തങ്ങളുടെ രക്ഷകനായി സ്വീകരിച്ചു (പ്രവൃ 2:38, 41).</w:t>
      </w:r>
    </w:p>
    <w:p>
      <w:pPr>
        <w:pStyle w:val="Heading2"/>
      </w:pPr>
      <w:r>
        <w:rPr>
          <w:rFonts w:ascii="Nirmala UI" w:hAnsi="Nirmala UI" w:cs="Nirmala UI"/>
        </w:rPr>
        <w:t xml:space="preserve">കഥയോടുള്ള നമ്മുടെ പ്രതികരണം</w:t>
      </w:r>
    </w:p>
    <w:p>
      <w:r>
        <w:rPr>
          <w:rFonts w:ascii="Nirmala UI" w:hAnsi="Nirmala UI" w:cs="Nirmala UI"/>
          <w:b w:val="0"/>
          <w:sz w:val="22"/>
        </w:rPr>
        <w:t xml:space="preserve">പത്രൊസിനു ദൈവത്തിന്റെ പരിശുദ്ധാത്മാവിനെ ലഭിച്ചു; അവൻ നിർഭയമായി യേശുവിനെക്കുറിച്ചു സാക്ഷ്യം പറഞ്ഞു. യേശുവിൽ വിശ്വസിക്കുന്ന നമുക്കെല്ലാവർക്കും പരിശുദ്ധാത്മാവിനെ ലഭിച്ചിരിക്കുന്നു (2:17a). അതിനാൽ നമുക്കെല്ലാവർക്കും യേശുവിനെക്കുറിച്ചു സാക്ഷ്യം പറയാം. </w:t>
      </w:r>
      <w:r>
        <w:rPr>
          <w:rFonts w:ascii="Nirmala UI" w:hAnsi="Nirmala UI" w:cs="Nirmala UI"/>
          <w:b/>
          <w:sz w:val="22"/>
        </w:rPr>
        <w:t xml:space="preserve">നിങ്ങളുടെ സ്വന്തം ജീവിതത്തിൽനിന്നുള്ള ഒരു ഉദാഹരണത്തിലൂടെ ഇത് ഉറപ്പിക്കാൻ ശ്രമിക്കുക.</w:t>
      </w:r>
    </w:p>
    <w:p>
      <w:r>
        <w:rPr>
          <w:rFonts w:ascii="Nirmala UI" w:hAnsi="Nirmala UI" w:cs="Nirmala UI"/>
          <w:b/>
          <w:sz w:val="22"/>
        </w:rPr>
        <w:t xml:space="preserve">പരിശുദ്ധാത്മാവ് എന്ന ദാനത്തിനായി നന്ദിയുടെ പ്രാർത്ഥനയോടെ സമാപിക്കുക.</w:t>
      </w:r>
    </w:p>
    <w:p>
      <w:pPr>
        <w:pStyle w:val="Heading2"/>
      </w:pPr>
      <w:r>
        <w:rPr>
          <w:rFonts w:ascii="Nirmala UI" w:hAnsi="Nirmala UI" w:cs="Nirmala UI"/>
        </w:rPr>
        <w:t xml:space="preserve">മനഃപാഠ വാക്യം ഹൃദിസ്ഥമാക്കൽ</w:t>
      </w:r>
    </w:p>
    <w:sectPr w:rsidR="00FC693F" w:rsidRPr="0006063C" w:rsidSect="00034616">
      <w:footerReference w:type="default" r:id="rId9"/>
      <w:pgSz w:w="11906" w:h="16838"/>
      <w:pgMar w:top="1134" w:right="1247" w:bottom="1134" w:left="124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  <w:pBdr>
        <w:top w:val="single" w:sz="4" w:space="4" w:color="BFBFBF"/>
      </w:pBdr>
      <w:tabs>
        <w:tab w:val="clear" w:pos="4680"/>
        <w:tab w:val="clear" w:pos="9360"/>
        <w:tab w:val="right" w:pos="9411"/>
      </w:tabs>
    </w:pPr>
    <w:r/>
    <w:r>
      <w:rPr>
        <w:rFonts w:ascii="Calibri" w:hAnsi="Calibri" w:cs="Calibri" w:eastAsia="Calibri"/>
        <w:color w:val="595959"/>
        <w:sz w:val="18"/>
      </w:rPr>
      <w:t>Lesson 3 – Peter Begins to Preach</w:t>
    </w:r>
    <w:r>
      <w:rPr>
        <w:rFonts w:ascii="Calibri" w:hAnsi="Calibri" w:cs="Calibri" w:eastAsia="Calibri"/>
        <w:color w:val="595959"/>
        <w:sz w:val="18"/>
      </w:rPr>
      <w:tab/>
      <w:t xml:space="preserve">Page </w:t>
    </w:r>
    <w:r>
      <w:rPr>
        <w:rFonts w:ascii="Calibri" w:hAnsi="Calibri" w:cs="Calibri" w:eastAsia="Calibri"/>
        <w:color w:val="595959"/>
        <w:sz w:val="18"/>
      </w:rPr>
      <w:fldChar w:fldCharType="begin"/>
      <w:instrText xml:space="preserve">PAGE</w:instrText>
      <w:fldChar w:fldCharType="end"/>
    </w:r>
  </w:p>
</w:ft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="Nirmala UI"/>
        <w:sz w:val="22"/>
        <w:szCs w:val="22"/>
        <w:lang w:val="en-US" w:eastAsia="en-US" w:bidi="ml-IN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after="120" w:line="276" w:lineRule="auto"/>
    </w:pPr>
    <w:rPr>
      <w:rFonts w:ascii="Calibri" w:hAnsi="Calibri" w:eastAsia="Calibri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  <w:rPr>
      <w:sz w:val="18"/>
    </w:r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320" w:after="120"/>
      <w:outlineLvl w:val="0"/>
    </w:pPr>
    <w:rPr>
      <w:rFonts w:ascii="Calibri" w:hAnsi="Calibri"/>
      <w:b/>
      <w:bCs/>
      <w:color w:val="1F4E79"/>
      <w:sz w:val="34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40" w:after="80"/>
      <w:outlineLvl w:val="1"/>
    </w:pPr>
    <w:rPr>
      <w:rFonts w:ascii="Calibri" w:hAnsi="Calibri"/>
      <w:b/>
      <w:bCs/>
      <w:color w:val="1F4E79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Lesson 3 – Peter Begins to Preach – Teacher’s Guide</dc:title>
  <dc:subject/>
  <dc:creator>LRM India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