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ടോർച്ച് ശക്തി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ബാറ്ററിയില്ലാത്ത ഒരു ടോർച്ച് കാണിച്ച് അത് ഓണാക്കാൻ ശ്രമിക്കുക.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ബാറ്ററികൾ ഇട്ട് അത് ഓണാക്കുക.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ആത്മാവ് നമുക്കു ശക്തി തരുന്നതിനെക്കുറിച്ചു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 പരിശുദ്ധാത്മാവിന്റെ ശക്തി ആവശ്യമാണ്.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പല ഭാഷകളിൽ ഹലോ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ക്ലാസ്സിനെ രണ്ടോ മൂന്നോ ഭാഷകളിൽ “ഹലോ” പറയാൻ പഠിപ്പിക്കുക.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ആ ഭാഷകളിൽ പരസ്പരം അഭിവാദ്യം ചെയ്യുന്നു.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നിങ്ങളുടെ സ്വന്തം ഭാഷയിൽ പറയുക: “യേശു നിന്നെ സ്നേഹിക്കുന്നു.”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സുവിശേഷം എല്ലാ ജനങ്ങൾക്കുമുള്ളതാണ്.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