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21</w:t>
      </w:r>
    </w:p>
    <w:p>
      <w:pPr>
        <w:keepNext/>
        <w:spacing w:after="40"/>
      </w:pPr>
      <w:r>
        <w:rPr>
          <w:rFonts w:ascii="Nirmala UI" w:hAnsi="Nirmala UI" w:cs="Nirmala UI"/>
          <w:b/>
          <w:color w:val="1F4E79"/>
          <w:sz w:val="52"/>
        </w:rPr>
        <w:t xml:space="preserve">വിത്തും മണ്ണും</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7: യേശു കർത്താവും രക്ഷകനും</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വ്യത്യസ്ത ആളുകൾ ദൈവത്തിന്റെ സന്ദേശം വ്യത്യസ്ത വിധങ്ങളിൽ സ്വീകരിക്കുന്നതെങ്ങനെയെന്ന് കുട്ടികൾക്കു കാണിച്ചുകൊടുക്കുക. (പാഠം 20 ലേതുപോലെ തന്നെ).</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ലൂക്കൊസ് 8:11-15</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യോഹന്നാൻ 1:14b</w:t>
            </w:r>
          </w:p>
          <w:p>
            <w:pPr>
              <w:spacing w:after="40"/>
            </w:pPr>
            <w:r>
              <w:rPr>
                <w:rFonts w:ascii="Nirmala UI" w:hAnsi="Nirmala UI" w:cs="Nirmala UI"/>
                <w:b w:val="0"/>
                <w:i/>
                <w:sz w:val="22"/>
              </w:rPr>
              <w:t xml:space="preserve">നാം അവന്റെ മഹത്ത്വം കണ്ടു; പിതാവിൽനിന്നു വന്ന ഏകജാതന്റെ മഹത്ത്വം തന്നെ — കൃപയും സത്യവും നിറഞ്ഞവൻ.</w:t>
            </w:r>
          </w:p>
        </w:tc>
      </w:tr>
    </w:tbl>
    <w:p>
      <w:pPr>
        <w:spacing w:after="40"/>
      </w:pPr>
    </w:p>
    <w:tbl>
      <w:tblPr>
        <w:tblW w:type="auto" w:w="0"/>
        <w:jc w:val="center"/>
        <w:tblLook w:firstColumn="1" w:firstRow="1" w:lastColumn="0" w:lastRow="0" w:noHBand="0" w:noVBand="1" w:val="04A0"/>
        <w:tblBorders>
          <w:top w:val="single" w:sz="6" w:color="F0C36D"/>
          <w:left w:val="single" w:sz="6" w:color="F0C36D"/>
          <w:bottom w:val="single" w:sz="6" w:color="F0C36D"/>
          <w:right w:val="single" w:sz="6" w:color="F0C36D"/>
          <w:insideH w:val="single" w:sz="6" w:color="F0C36D"/>
          <w:insideV w:val="single" w:sz="6" w:color="F0C36D"/>
        </w:tblBorders>
        <w:tblCellMar>
          <w:top w:w="100" w:type="dxa"/>
          <w:left w:w="160" w:type="dxa"/>
          <w:bottom w:w="100" w:type="dxa"/>
          <w:right w:w="160" w:type="dxa"/>
        </w:tblCellMar>
      </w:tblPr>
      <w:tblGrid>
        <w:gridCol w:w="9412"/>
      </w:tblGrid>
      <w:tr>
        <w:tc>
          <w:tcPr>
            <w:tcW w:type="dxa" w:w="9412"/>
            <w:shd w:val="clear" w:color="auto" w:fill="FFF4D6"/>
          </w:tcPr>
          <w:p>
            <w:pPr>
              <w:spacing w:after="0"/>
            </w:pPr>
            <w:r>
              <w:rPr>
                <w:rFonts w:ascii="Nirmala UI" w:hAnsi="Nirmala UI" w:cs="Nirmala UI"/>
                <w:b/>
                <w:color w:val="7F5A00"/>
                <w:sz w:val="21"/>
              </w:rPr>
              <w:t xml:space="preserve">ശ്രദ്ധിക്കുക: </w:t>
            </w:r>
            <w:r>
              <w:rPr>
                <w:rFonts w:ascii="Nirmala UI" w:hAnsi="Nirmala UI" w:cs="Nirmala UI"/>
                <w:sz w:val="21"/>
              </w:rPr>
              <w:t xml:space="preserve">കഴിഞ്ഞ ആഴ്ചയിലെ വാക്യം പൂർത്തിയാക്കുക.</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ചെറിയ തടങ്ങൾ ഉപയോഗിച്ചുള്ള പ്രവർത്തനം ചെയ്യാൻ കുട്ടികൾക്കു കഴിഞ്ഞെങ്കിൽ, അവയെ നോക്കുന്നത് ഒരു നല്ല തുടക്കമായിരിക്കും. പെട്ടിയിലെ തളികയിൽ നിങ്ങൾ സ്വന്തമായി ഒരു പരീക്ഷണം നടത്തിയിട്ടുണ്ടെങ്കിൽ അത് ക്ലാസ്സിനെ കാണിക്കുക.</w:t>
      </w:r>
    </w:p>
    <w:p>
      <w:r>
        <w:rPr>
          <w:rFonts w:ascii="Nirmala UI" w:hAnsi="Nirmala UI" w:cs="Nirmala UI"/>
          <w:b/>
          <w:sz w:val="22"/>
        </w:rPr>
        <w:t xml:space="preserve">ഈ രണ്ടു സാധ്യതകളും ശരിയായില്ലെങ്കിൽ, പാഠം 20 ന്റെ ആമുഖത്തിനായി നിങ്ങൾ ഒരുക്കിയ നാലു തരം മണ്ണ് — ഉണങ്ങിയ വഴി, പാറ, കളകളോ മുള്ളുകളോ, നല്ല മണ്ണ് — ക്ലാസ്സിനെ ഓർമ്മിപ്പിക്കാൻ കൊണ്ടുവരിക.</w:t>
      </w:r>
    </w:p>
    <w:p>
      <w:r>
        <w:rPr>
          <w:rFonts w:ascii="Nirmala UI" w:hAnsi="Nirmala UI" w:cs="Nirmala UI"/>
          <w:b w:val="0"/>
          <w:sz w:val="22"/>
        </w:rPr>
        <w:t xml:space="preserve">ഏതു തരം മണ്ണാണ് നല്ല വിളവു തരുക എന്നാണ് നിങ്ങൾ കരുതുന്നത്?</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sz w:val="22"/>
        </w:rPr>
        <w:t xml:space="preserve">ചിത്രം 20 കാണിച്ച് കഥ യേശുവിനെ കേൾക്കാൻ വന്ന തരം ആളുകളെക്കുറിച്ചാണെന്ന് കുട്ടികളെ ഓർമ്മിപ്പിക്കുക. </w:t>
      </w:r>
      <w:r>
        <w:rPr>
          <w:rFonts w:ascii="Nirmala UI" w:hAnsi="Nirmala UI" w:cs="Nirmala UI"/>
          <w:b w:val="0"/>
          <w:sz w:val="22"/>
        </w:rPr>
        <w:t xml:space="preserve">താൻ അവരുടെ ഇടയിൽ ദൈവവചനം വിതയ്ക്കുന്ന ഒരു വിതക്കാരനെപ്പോലെയാണെന്ന് അവർ മനസ്സിലാക്കണമെന്ന് യേശു ആഗ്രഹിച്ചു. ആളുകൾ ദൈവത്തിന്റെ സന്ദേശം എങ്ങനെ സ്വീകരിക്കുന്നു എന്നതിനനുസരിച്ച് വ്യത്യസ്ത മണ്ണുകളിൽ വീഴുന്ന വിത്തുപോലെയാണ് വചനം (ലൂക്കൊ 8:11).</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sz w:val="22"/>
        </w:rPr>
        <w:t xml:space="preserve">ചിത്രം 21 കാണിച്ച് കാർഡ്ബോർഡ് ദൃശ്യസഹായിയിലെ ഉണങ്ങിയ വഴിയിലേക്കു ചൂണ്ടുക. </w:t>
      </w:r>
      <w:r>
        <w:rPr>
          <w:rFonts w:ascii="Nirmala UI" w:hAnsi="Nirmala UI" w:cs="Nirmala UI"/>
          <w:b w:val="0"/>
          <w:sz w:val="22"/>
        </w:rPr>
        <w:t xml:space="preserve">പറയൂ, ഇങ്ങനെയുള്ള ആളുകൾ ദൈവത്തിന്റെ സന്ദേശം എങ്ങനെ സ്വീകരിക്കുന്നു? കഥയിൽ പക്ഷികൾ വിത്ത് വേഗം കൊത്തിത്തിന്നുന്നു; അതുപോലെ ആളുകൾ വിശ്വസിച്ച് രക്ഷ പ്രാപിക്കാതിരിക്കേണ്ടതിന് പിശാച് അവരെ ദൈവവചനം മറക്കാൻ ഇടയാക്കുന്നു (8:12).</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sz w:val="22"/>
        </w:rPr>
        <w:t xml:space="preserve">ഓരോ തരം മണ്ണിന്റെയും അർത്ഥം പഠിപ്പിക്കുക. ചിത്രത്തിൽ കാണിച്ചിരിക്കുന്ന ഓരോന്നിലേക്കും ചൂണ്ടുക: </w:t>
      </w:r>
      <w:r>
        <w:rPr>
          <w:rFonts w:ascii="Nirmala UI" w:hAnsi="Nirmala UI" w:cs="Nirmala UI"/>
          <w:b w:val="0"/>
          <w:sz w:val="22"/>
        </w:rPr>
        <w:t xml:space="preserve">(a) പാറസ്ഥലത്തു വീഴുന്ന വിത്തിന് വേരൂന്താൻ കഴിയില്ല; വചനം കേട്ടു വിശ്വസിക്കുകയും എന്നാൽ എതിർപ്പോ പ്രലോഭനമോ വരുമ്പോൾ വഴങ്ങിപ്പോകുകയും ചെയ്യുന്ന ആളുകളെപ്പോലെയാണിത് (8:13).</w:t>
      </w:r>
    </w:p>
    <w:p>
      <w:pPr>
        <w:ind w:left="567"/>
      </w:pPr>
      <w:r>
        <w:rPr>
          <w:rFonts w:ascii="Nirmala UI" w:hAnsi="Nirmala UI" w:cs="Nirmala UI"/>
          <w:b w:val="0"/>
          <w:sz w:val="22"/>
        </w:rPr>
        <w:t xml:space="preserve">(b) മുള്ളുകളുടെയോ കളകളുടെയോ ഇടയിൽ മുളയ്ക്കുന്ന ചെടികൾക്ക് തഴയ്ക്കാൻ കഴിയില്ല. വിശ്വസിക്കുന്നെങ്കിലും ആകുലതകളിലും സമ്പത്തു നേടുന്നതിലും തങ്ങളുടെ ഊർജ്ജം ചെലവഴിക്കുന്നതുകൊണ്ട് വിശ്വാസം മരിച്ചുപോകുന്ന ആളുകളെപ്പോലെയാണിത് (8:14).</w:t>
      </w:r>
    </w:p>
    <w:p>
      <w:pPr>
        <w:ind w:left="567"/>
      </w:pPr>
      <w:r>
        <w:rPr>
          <w:rFonts w:ascii="Nirmala UI" w:hAnsi="Nirmala UI" w:cs="Nirmala UI"/>
          <w:b w:val="0"/>
          <w:sz w:val="22"/>
        </w:rPr>
        <w:t xml:space="preserve">(c) നല്ല മണ്ണിൽ വീഴുന്ന വിത്ത് നല്ല വിളവു തരുന്നു; ദൈവവചനം വിശ്വസിക്കുകയും അനുസരിക്കുകയും മറ്റുള്ളവരെ ക്രിസ്തുവിനായി നേടുകയും ചെയ്യുന്ന ആളുകളെപ്പോലെയാണിത് (8:15).</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താൻ ജനത്തെ കഥകൾ പറഞ്ഞു പഠിപ്പിച്ചത്, യഥാർത്ഥത്തിൽ ആഗ്രഹിക്കുന്നവർ അവൻ എന്താണ് ഉദ്ദേശിച്ചതെന്നു മനസ്സിലാക്കാൻ ശ്രമിക്കേണ്ടതിനാണെന്ന് യേശു പറഞ്ഞു. ദൈവവചനം വിലയേറിയതാണ്, നാം അതിനെ ഗൗരവമായി എടുക്കണം. ദൈവം നമ്മോട് എന്തു പറയാൻ ആഗ്രഹിക്കുന്നുവെന്ന് നാം യഥാർത്ഥത്തിൽ അറിയാൻ ആഗ്രഹിക്കുന്നെങ്കിൽ അവൻ നമുക്കു കാണിച്ചുതരും. എന്നാൽ നാം ആത്മാർത്ഥതയില്ലാത്തവരെങ്കിൽ ദൈവത്തിന്റെ സന്ദേശം നമുക്ക് അടഞ്ഞ പുസ്തകംപോലെ ആയിരിക്കും; നമുക്ക് അത് മനസ്സിലാവുകയില്ല. ആദ്യത്തെ മൂന്നു തരം മണ്ണുപോലെ — തീർത്തും ഉപയോഗശൂന്യരായി — നാം ആയിരിക്കും (8:9-10).</w:t>
      </w:r>
    </w:p>
    <w:p>
      <w:r>
        <w:rPr>
          <w:rFonts w:ascii="Nirmala UI" w:hAnsi="Nirmala UI" w:cs="Nirmala UI"/>
          <w:b w:val="0"/>
          <w:sz w:val="22"/>
        </w:rPr>
        <w:t xml:space="preserve">വരൂ, ദൈവത്തിന്റെ വചനമാകുന്ന വിത്ത് നല്ല മണ്ണുപോലെ സ്വീകരിക്കാൻ കഴിയേണ്ടതിന് ബൈബിൾ മനസ്സിലാക്കാൻ അവൻ നമ്മെ സഹായിക്കണമെന്ന് പ്രാർത്ഥിക്കാം.</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21 – The Seed and the Soil</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21 – The Seed and the Soil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