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18</w:t>
      </w:r>
    </w:p>
    <w:p>
      <w:pPr>
        <w:keepNext/>
        <w:spacing w:after="40"/>
      </w:pPr>
      <w:r>
        <w:rPr>
          <w:rFonts w:ascii="Nirmala UI" w:hAnsi="Nirmala UI" w:cs="Nirmala UI"/>
          <w:b/>
          <w:color w:val="1F4E79"/>
          <w:sz w:val="52"/>
        </w:rPr>
        <w:t xml:space="preserve">വാതിൽക്കലെ സുഹൃത്ത്</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7: യേശു കർത്താവും രക്ഷകനും</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നമ്മുടെ എല്ലാ അപേക്ഷകളും ആകുലതകളും തന്റെ അടുക്കൽ കൊണ്ടുവരണമെന്ന് ദൈവം ആഗ്രഹിക്കുന്നുവെന്ന് കുട്ടികളെ പഠിപ്പിക്കുക.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ലൂക്കൊസ് 11:1-13</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യോഹന്നാൻ 1:13</w:t>
            </w:r>
          </w:p>
          <w:p>
            <w:pPr>
              <w:spacing w:after="40"/>
            </w:pPr>
            <w:r>
              <w:rPr>
                <w:rFonts w:ascii="Nirmala UI" w:hAnsi="Nirmala UI" w:cs="Nirmala UI"/>
                <w:b w:val="0"/>
                <w:i/>
                <w:sz w:val="22"/>
              </w:rPr>
              <w:t xml:space="preserve">[ദൈവത്തിന്റെ] മക്കൾ ജനിച്ചത് സ്വാഭാവിക ജനനത്താലോ മനുഷ്യന്റെ തീരുമാനത്താലോ ഒരു പുരുഷന്റെ ഇഷ്ടത്താലോ അല്ല, ദൈവത്തിൽനിന്നത്രേ.</w:t>
            </w:r>
          </w:p>
        </w:tc>
      </w:tr>
    </w:tbl>
    <w:p>
      <w:pPr>
        <w:spacing w:after="40"/>
      </w:pPr>
    </w:p>
    <w:tbl>
      <w:tblPr>
        <w:tblW w:type="auto" w:w="0"/>
        <w:jc w:val="center"/>
        <w:tblLook w:firstColumn="1" w:firstRow="1" w:lastColumn="0" w:lastRow="0" w:noHBand="0" w:noVBand="1" w:val="04A0"/>
        <w:tblBorders>
          <w:top w:val="single" w:sz="6" w:color="F0C36D"/>
          <w:left w:val="single" w:sz="6" w:color="F0C36D"/>
          <w:bottom w:val="single" w:sz="6" w:color="F0C36D"/>
          <w:right w:val="single" w:sz="6" w:color="F0C36D"/>
          <w:insideH w:val="single" w:sz="6" w:color="F0C36D"/>
          <w:insideV w:val="single" w:sz="6" w:color="F0C36D"/>
        </w:tblBorders>
        <w:tblCellMar>
          <w:top w:w="100" w:type="dxa"/>
          <w:left w:w="160" w:type="dxa"/>
          <w:bottom w:w="100" w:type="dxa"/>
          <w:right w:w="160" w:type="dxa"/>
        </w:tblCellMar>
      </w:tblPr>
      <w:tblGrid>
        <w:gridCol w:w="9412"/>
      </w:tblGrid>
      <w:tr>
        <w:tc>
          <w:tcPr>
            <w:tcW w:type="dxa" w:w="9412"/>
            <w:shd w:val="clear" w:color="auto" w:fill="FFF4D6"/>
          </w:tcPr>
          <w:p>
            <w:pPr>
              <w:spacing w:after="0"/>
            </w:pPr>
            <w:r>
              <w:rPr>
                <w:rFonts w:ascii="Nirmala UI" w:hAnsi="Nirmala UI" w:cs="Nirmala UI"/>
                <w:b/>
                <w:color w:val="7F5A00"/>
                <w:sz w:val="21"/>
              </w:rPr>
              <w:t xml:space="preserve">ശ്രദ്ധിക്കുക: </w:t>
            </w:r>
            <w:r>
              <w:rPr>
                <w:rFonts w:ascii="Nirmala UI" w:hAnsi="Nirmala UI" w:cs="Nirmala UI"/>
                <w:sz w:val="21"/>
              </w:rPr>
              <w:t xml:space="preserve">പാഠം 17 ലെ ഓർമ്മവാക്യം ആവർത്തിക്കുക.</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val="0"/>
          <w:sz w:val="22"/>
        </w:rPr>
        <w:t xml:space="preserve">രാത്രി നിങ്ങൾ എപ്പോഴാണ് ഉറങ്ങാൻ പോകുന്നത്? ഇരുട്ടായശേഷം നമ്മിൽ മിക്കവരും ഉറങ്ങാൻ പോകുന്നു. ഒരു ആഘോഷമോ വൈകി ഉണർന്നിരിക്കാൻ മറ്റെന്തെങ്കിലും പ്രത്യേക കാരണമോ ഇല്ലെങ്കിൽ അർദ്ധരാത്രിയാകുമ്പോഴേക്കും നാം തീർച്ചയായും കിടക്കയിലായിരിക്കും.</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അർദ്ധരാത്രിയിൽ ഒരു സന്ദർശകനെ സ്വീകരിച്ച ഒരാളെക്കുറിച്ച് യേശു ഒരു കഥ പറഞ്ഞു. ആ സന്ദർശകൻ യാത്ര ചെയ്തുവന്നതിനാൽ ദിവസം മുഴുവൻ ഒരുപക്ഷേ ഭക്ഷണം കഴിച്ചിരുന്നില്ല. അവന് വിശന്നിരുന്നു, എന്നാൽ വീട്ടുടമസ്ഥന് അതിഥിക്കു കൊടുക്കാൻ അപ്പം ബാക്കിയില്ലായിരുന്നു. എന്തൊരു ഭയങ്കര കാര്യം! ഒരു അതിഥി വിശന്ന് ഉറങ്ങാൻ പോകരുത്! അതുകൊണ്ട് വളരെ വൈകിയിരുന്നെങ്കിലും മൂന്ന് അപ്പം കടം വാങ്ങാൻ ആ മനുഷ്യൻ തന്റെ സുഹൃത്തിന്റെ വീട്ടിലേക്കു പോയി (ലൂക്കൊ 11:5-6).</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sz w:val="22"/>
        </w:rPr>
        <w:t xml:space="preserve">എന്തു സംഭവിച്ചുവെന്നു വിവരിക്കുക (11:7-8).</w:t>
      </w:r>
    </w:p>
    <w:p>
      <w:pPr>
        <w:ind w:left="567"/>
      </w:pPr>
      <w:r>
        <w:rPr>
          <w:rFonts w:ascii="Nirmala UI" w:hAnsi="Nirmala UI" w:cs="Nirmala UI"/>
          <w:b w:val="0"/>
          <w:sz w:val="22"/>
        </w:rPr>
        <w:t xml:space="preserve">ശ്രദ്ധിക്കുക: രണ്ടു പ്രധാന കഥാപാത്രങ്ങൾക്കു പേരുകൾ കൊടുത്താൽ കുട്ടികൾക്ക് പിന്തുടരാൻ എളുപ്പമായിരിക്കും. ഇത് ചടുലവും വളരെ ചെറുതുമായ കഥയായതിനാൽ അഭിനയിക്കാൻ നല്ലതാണ്. </w:t>
      </w:r>
      <w:r>
        <w:rPr>
          <w:rFonts w:ascii="Nirmala UI" w:hAnsi="Nirmala UI" w:cs="Nirmala UI"/>
          <w:b/>
          <w:sz w:val="22"/>
        </w:rPr>
        <w:t xml:space="preserve">താൽപ്പര്യമുണ്ടെങ്കിൽ രണ്ടു പ്രധാന കഥാപാത്രങ്ങളുടെയും വേഷം നിങ്ങൾക്കുതന്നെ അഭിനയിക്കാം. പാഠത്തിന്റെ അവസാനം “കഥയോടുള്ള നമ്മുടെ പ്രതികരണം” എന്ന ഭാഗത്തിന് സമയം ബാക്കിയുണ്ടാകത്തക്കവിധം ഈ പ്രവർത്തനം ചുരുക്കമായി നിർത്തുക.</w:t>
      </w:r>
    </w:p>
    <w:p>
      <w:pPr>
        <w:ind w:left="567"/>
      </w:pPr>
      <w:r>
        <w:rPr>
          <w:rFonts w:ascii="Nirmala UI" w:hAnsi="Nirmala UI" w:cs="Nirmala UI"/>
          <w:b/>
          <w:sz w:val="22"/>
        </w:rPr>
        <w:t xml:space="preserve">ചിത്രം 18 കാണിക്കുക. </w:t>
      </w:r>
      <w:r>
        <w:rPr>
          <w:rFonts w:ascii="Nirmala UI" w:hAnsi="Nirmala UI" w:cs="Nirmala UI"/>
          <w:b w:val="0"/>
          <w:sz w:val="22"/>
        </w:rPr>
        <w:t xml:space="preserve">വാതിലിൽ മുട്ടുന്നത് നിർത്തിക്കാൻ വേണ്ടി ഒടുവിൽ സുഹൃത്തിന് എഴുന്നേറ്റ് ആ മനുഷ്യന് അപ്പം കടം കൊടുക്കേണ്ടിവന്നു എന്നു നാം കാണുന്നു. തനിക്കു വേണ്ടതു ചോദിച്ചുകൊണ്ടിരിക്കാൻ ആ മനുഷ്യന് ലജ്ജയുണ്ടായില്ല; അവന്റെ നിരന്തരമായ ശ്രമത്തിന് പ്രതിഫലം കിട്ടി.</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യേശു പലപ്പോഴും പിതാവായ ദൈവത്തോടു പ്രാർത്ഥിക്കാൻ തനിച്ചു പോകുമായിരുന്നു. ഒരു ദിവസം അവൻ പ്രാർത്ഥനയ്ക്കുശേഷം മടങ്ങിവന്നപ്പോൾ പ്രാർത്ഥിക്കേണ്ടത് എങ്ങനെയെന്ന് തങ്ങളെ പഠിപ്പിക്കണമെന്ന് ശിഷ്യന്മാർ അവനോട് ആവശ്യപ്പെട്ടു. അവരുടെ ചോദ്യത്തിനുത്തരമായി യേശു ഇന്നത്തെ കഥ പറഞ്ഞു (11:1-2a, 5a). നാം ചോദിക്കുമ്പോൾ ഒരു സാധാരണ സുഹൃത്ത് നമ്മെ സഹായിക്കും, നാം ചോദിച്ചുകൊണ്ടിരിക്കുന്നതുകൊണ്ടു മാത്രമാണെങ്കിലും. അതുകൊണ്ട് ദൈവത്തിന്റെ സഹായം സംബന്ധിച്ച് നമുക്ക് പൂർണ്ണമായി ഉറപ്പിക്കാം, കാരണം മറ്റാർക്കും നമ്മെ സ്നേഹിക്കാൻ കഴിയുന്നതിനെക്കാൾ വളരെ അധികമായി അവൻ നമ്മെ സ്നേഹിക്കുന്നു. ചിലപ്പോൾ താമസിക്കുന്നതായി തോന്നിയാലും നമുക്കു വേണ്ട സഹായം ദൈവം തരും.</w:t>
      </w:r>
    </w:p>
    <w:p>
      <w:r>
        <w:rPr>
          <w:rFonts w:ascii="Nirmala UI" w:hAnsi="Nirmala UI" w:cs="Nirmala UI"/>
          <w:b w:val="0"/>
          <w:sz w:val="22"/>
        </w:rPr>
        <w:t xml:space="preserve">ഒരു ചെറിയ കുട്ടിക്ക് ഒരു പ്രത്യേക ഭക്ഷണം വളരെ ഇഷ്ടമാണെങ്കിൽ അവർ അതു തിന്നുകൊണ്ടേയിരിക്കും. ആരെങ്കിലും അവരെ തടഞ്ഞില്ലെങ്കിൽ അവർ രോഗികളാകും. നാം ചോദിക്കുന്നതെല്ലാം ചോദിക്കുമ്പോൾത്തന്നെ ലഭിക്കുന്നത് എല്ലായ്പ്പോഴും നമുക്കു നല്ലതല്ല. നമുക്കു നല്ലത് എന്താണെന്നും ശരിയായ സമയം എപ്പോഴാണെന്നും ദൈവം അറിയുന്നു. ഒരു മനുഷ്യ മാതാപിതാവിനെപ്പോലെ ദൈവം തന്റെ മക്കൾക്കു നല്ല ദാനങ്ങൾ മാത്രം നല്കുന്നു. എല്ലാറ്റിനുമുപരിയായി, തന്റെ ആത്മാവ് നമ്മുടെ ജീവിതത്തിൽ ഉണ്ടാകണമെന്ന് ദൈവം ആഗ്രഹിക്കുന്നു (11:11-13).</w:t>
      </w:r>
    </w:p>
    <w:p>
      <w:r>
        <w:rPr>
          <w:rFonts w:ascii="Nirmala UI" w:hAnsi="Nirmala UI" w:cs="Nirmala UI"/>
          <w:b w:val="0"/>
          <w:sz w:val="22"/>
        </w:rPr>
        <w:t xml:space="preserve">ഒരു ചിലന്തി വല നെയ്യാൻ വളരെ സമയമെടുക്കുന്നു. ചിലപ്പോൾ ചിലന്തി ഉറപ്പിച്ച സ്ഥലത്തുനിന്ന് വല അഴിഞ്ഞുപോകും. അപ്പോൾ ചിലന്തിക്ക് വീണ്ടും തുടങ്ങേണ്ടിവരും. ചിലപ്പോൾ ഇത് പല പ്രാവശ്യം സംഭവിക്കും; ഓരോ പ്രാവശ്യവും ചിലന്തി വീണ്ടും ശ്രമിക്കും. ചിലന്തി ഒരിക്കലും പിന്മാറുന്നില്ല. നാമും പ്രാർത്ഥനയിൽ ഒരിക്കലും പിന്മാറരുത്.</w:t>
      </w:r>
    </w:p>
    <w:p>
      <w:r>
        <w:rPr>
          <w:rFonts w:ascii="Nirmala UI" w:hAnsi="Nirmala UI" w:cs="Nirmala UI"/>
          <w:b w:val="0"/>
          <w:sz w:val="22"/>
        </w:rPr>
        <w:t xml:space="preserve">നാം പ്രാർത്ഥിക്കേണ്ട ചില കാര്യങ്ങളെക്കുറിച്ച് ചിന്തിക്കാം. </w:t>
      </w:r>
      <w:r>
        <w:rPr>
          <w:rFonts w:ascii="Nirmala UI" w:hAnsi="Nirmala UI" w:cs="Nirmala UI"/>
          <w:b/>
          <w:sz w:val="22"/>
        </w:rPr>
        <w:t xml:space="preserve">ക്ലാസ്സിന് പ്രതികരിക്കാൻ സമയം കൊടുക്കുക, പിന്നെ ഒരു ചെറിയ പ്രാർത്ഥന കഴിക്കുക. </w:t>
      </w:r>
      <w:r>
        <w:rPr>
          <w:rFonts w:ascii="Nirmala UI" w:hAnsi="Nirmala UI" w:cs="Nirmala UI"/>
          <w:b w:val="0"/>
          <w:sz w:val="22"/>
        </w:rPr>
        <w:t xml:space="preserve">വരാനിരിക്കുന്ന ആഴ്ചയിൽ ഇതിനുവേണ്ടി പ്രാർത്ഥിച്ചുകൊണ്ടിരിക്കണമെന്ന് ഞാൻ നിങ്ങളോട് ആവശ്യപ്പെടുന്നു.</w:t>
      </w:r>
    </w:p>
    <w:p>
      <w:pPr>
        <w:pStyle w:val="Heading2"/>
      </w:pPr>
      <w:r>
        <w:rPr>
          <w:rFonts w:ascii="Nirmala UI" w:hAnsi="Nirmala UI" w:cs="Nirmala UI"/>
        </w:rPr>
        <w:t xml:space="preserve">മനഃപാഠ വാക്യം ഹൃദിസ്ഥമാക്കൽ</w:t>
      </w:r>
    </w:p>
    <w:p>
      <w:r>
        <w:rPr>
          <w:rFonts w:ascii="Nirmala UI" w:hAnsi="Nirmala UI" w:cs="Nirmala UI"/>
          <w:b w:val="0"/>
          <w:sz w:val="22"/>
        </w:rPr>
        <w:t xml:space="preserve">ശ്രദ്ധിക്കുക: നിങ്ങൾക്ക് </w:t>
      </w:r>
      <w:r>
        <w:rPr>
          <w:rFonts w:ascii="Nirmala UI" w:hAnsi="Nirmala UI" w:cs="Nirmala UI"/>
          <w:b/>
          <w:sz w:val="22"/>
        </w:rPr>
        <w:t xml:space="preserve">പാഠം 20 </w:t>
      </w:r>
      <w:r>
        <w:rPr>
          <w:rFonts w:ascii="Nirmala UI" w:hAnsi="Nirmala UI" w:cs="Nirmala UI"/>
          <w:b w:val="0"/>
          <w:sz w:val="22"/>
        </w:rPr>
        <w:t xml:space="preserve">മുൻകൂട്ടി നോക്കി, ആ പാഠത്തിന്റെ അവസാനഭാഗത്ത് നിർദ്ദേശിച്ചിരിക്കുന്നതുപോലെ “വിത്തുതടങ്ങൾ” മുൻകൂട്ടി ഒരുക്കാൻ ആഗ്രഹിക്കാം.</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18 – The Friend at the Door</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18 – The Friend at the Door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