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10</w:t>
      </w:r>
    </w:p>
    <w:p>
      <w:pPr>
        <w:keepNext/>
        <w:spacing w:after="40"/>
      </w:pPr>
      <w:r>
        <w:rPr>
          <w:rFonts w:ascii="Nirmala UI" w:hAnsi="Nirmala UI" w:cs="Nirmala UI"/>
          <w:b/>
          <w:color w:val="1F4E79"/>
          <w:sz w:val="52"/>
        </w:rPr>
        <w:t xml:space="preserve">മുന്തിരിത്തോട്ടത്തിലെ വേലക്കാർ</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“നല്ല ആളുകൾക്ക്” മാത്രമല്ല, യേശുക്രിസ്തുവിൽ വിശ്വസിക്കുന്ന എല്ലാവർക്കും ദൈവം നിത്യജീവൻ നൽകുന്നുവെന്നു കുട്ടികളെ പഠിപ്പിക്കുക. രക്ഷയുടെ ദാനം ആർക്കും “സമ്പാദിക്കാൻ” കഴിയില്ല.</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20:1-16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യോഹന്നാൻ 5:11</w:t>
            </w:r>
          </w:p>
          <w:p>
            <w:pPr>
              <w:spacing w:after="40"/>
            </w:pPr>
            <w:r>
              <w:rPr>
                <w:rFonts w:ascii="Nirmala UI" w:hAnsi="Nirmala UI" w:cs="Nirmala UI"/>
                <w:b w:val="0"/>
                <w:i/>
                <w:sz w:val="22"/>
              </w:rPr>
              <w:t xml:space="preserve">ദൈവം നമുക്കു നിത്യജീവൻ തന്നിരിക്കുന്നു; ഈ ജീവൻ അവന്റെ പുത്രനിൽ ഉണ്ട്.</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ഭക്ഷണത്തിനു സമയമാകുമ്പോൾ വീട്ടിൽ എന്തു സംഭവിക്കുന്നു? പലപ്പോഴും എല്ലാവരും ഒരേസമയം കഴിക്കാറില്ല. ചിലർ ആ സമയത്ത് പുറത്തായിരിക്കാം; അവർ പിന്നീട് കഴിക്കും. എങ്കിലും ഒടുവിൽ എല്ലാവർക്കും ഭക്ഷണം ലഭിക്കുന്നു.</w:t>
      </w:r>
    </w:p>
    <w:p>
      <w:r>
        <w:rPr>
          <w:rFonts w:ascii="Nirmala UI" w:hAnsi="Nirmala UI" w:cs="Nirmala UI"/>
          <w:b/>
          <w:sz w:val="22"/>
        </w:rPr>
        <w:t xml:space="preserve">ഈ ഉദാഹരണം അനുയോജ്യമല്ലെങ്കിൽ ഒരു ചായസത്കാരത്തിന്റെ ഉദാഹരണം ഉപയോഗിക്കുക: </w:t>
      </w:r>
      <w:r>
        <w:rPr>
          <w:rFonts w:ascii="Nirmala UI" w:hAnsi="Nirmala UI" w:cs="Nirmala UI"/>
          <w:b w:val="0"/>
          <w:sz w:val="22"/>
        </w:rPr>
        <w:t xml:space="preserve">അതിഥികൾ വരുമ്പോൾ അവർക്ക് ലഘുപാനീയങ്ങൾ നൽകുന്നു.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ഒരു മുന്തിരിത്തോട്ടത്തിന്റെ ഉടമയായ ഒരു മനുഷ്യനെക്കുറിച്ച് യേശു ഒരു കഥ പറഞ്ഞു. മുന്തിരി വിളവെടുക്കാൻ പാകമായപ്പോൾ തന്നെ സഹായിക്കാൻ അവന് കൂടുതൽ വേലക്കാർ വേണ്ടിവന്നു. രാവിലെ അവൻ ചന്തസ്ഥലത്തു പോയി ചില വേലക്കാരെ കൂലിക്കു വിളിച്ചു. ദിവസത്തെ അധ്വാനത്തിന് ഒരു വെള്ളിനാണയം എന്ന കൂലി അവർ മുൻകൂട്ടി സമ്മതിച്ചു. ആ മനുഷ്യർ ജോലി തുടങ്ങി (20:1-2).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എങ്കിലും വേലക്കാരുടെ എണ്ണത്തിന് ജോലി കൂടുതലായിരുന്നു. അതിനാൽ ഉടമ കൂടുതൽ വേലക്കാരെ വിളിച്ചു. ദിവസത്തിൽ അവൻ ഇതുതന്നെ മൂന്നു പ്രാവശ്യംകൂടി ചെയ്തു: ഒൻപതുമണിക്കും പന്ത്രണ്ടുമണിക്കും (ഉച്ചയ്ക്ക്) അഞ്ചുമണിക്കും (ജോലിദിവസം ഏതാണ്ട് തീരുമ്പോൾ). അവരെ ന്യായമായ കൂലിക്കാണ് വിളിച്ചത്. </w:t>
      </w:r>
      <w:r>
        <w:rPr>
          <w:rFonts w:ascii="Nirmala UI" w:hAnsi="Nirmala UI" w:cs="Nirmala UI"/>
          <w:b/>
          <w:sz w:val="22"/>
        </w:rPr>
        <w:t xml:space="preserve">(20:3-7) ൽ എന്തു സംഭവിച്ചുവെന്ന് വിവരിക്കുക.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ദിവസാവസാനം എല്ലാ വേലക്കാരെയും കൂലി വാങ്ങാൻ വിളിച്ചു. എല്ലാവർക്കും ഒരേ തുക കിട്ടി! അതിരാവിലെ മുതൽ ജോലി ചെയ്തവർ പരാതിപ്പെട്ടു. തങ്ങൾ കൂടുതൽ നേരവും കൂടുതൽ കഠിനമായും ജോലി ചെയ്തതിനാൽ തങ്ങൾക്കു കൂടുതൽ ലഭിക്കണമെന്ന് അവർ പറഞ്ഞു (20:8-12). </w:t>
      </w:r>
      <w:r>
        <w:rPr>
          <w:rFonts w:ascii="Nirmala UI" w:hAnsi="Nirmala UI" w:cs="Nirmala UI"/>
          <w:b/>
          <w:sz w:val="22"/>
        </w:rPr>
        <w:t xml:space="preserve">ചിത്രം 10 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വിളിച്ചപ്പോൾ സമ്മതിച്ചതുപോലെതന്നെയാണ് താൻ അവർക്കു കൂലി കൊടുത്തതെന്നും അത് ഒരു ദിവസത്തെ പൂർണ്ണ ജോലിക്കുള്ള ന്യായമായ കൂലിയാണെന്നും ഉടമ മറുപടി പറഞ്ഞു (20:13-15).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ഈ കഥയിലെ ഉടമയെപ്പോലെയാണ് ദൈവം. യേശു മനുഷ്യരാശി മുഴുവനുംവേണ്ടി മരിച്ചതിനാൽ അവൻ നമുക്കെല്ലാവർക്കും നിത്യജീവൻ നൽകുന്നു. ദൈവസന്നിധിയിൽ എല്ലാ മനുഷ്യരും തുല്യരാണ്. മറ്റൊരാളെക്കാൾ കൂടുതലായി ആരും രക്ഷിക്കപ്പെടാൻ “അർഹരല്ല”; ദൈവത്തിന്റെ കരുണ ഒരു ദാനമാണ്.</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 വൃദ്ധരായ ശേഷമോ ചെറുപ്പത്തിലോ എപ്പോൾ അവനെ അനുഗമിക്കാൻ വന്നാലും അതു പ്രശ്നമല്ലെന്നു ദൈവം പറയുന്നു. തന്റെ അടുക്കൽ വരാനുള്ള അവന്റെ ക്ഷണം സ്വീകരിക്കുന്ന എല്ലാവർക്കും നിത്യജീവൻ ലഭിക്കും. ഒരേയൊരു വ്യത്യാസം: ചെറുപ്പത്തിൽ ഈ ദാനം സ്വീകരിച്ചാൽ യേശുക്രിസ്തുവിനെ അനുഗമിക്കാനും ബഹുമാനിക്കാനും നമുക്കു ജീവിതം മുഴുവൻ ഉണ്ടാകും.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10 – The Workers in the Vineyard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10 – The Workers in the Vineyard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