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ദിവസേനയുള്ള പ്രാർത്ഥനാ ഘടികാരം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മൂന്നു ഘടികാരങ്ങൾ വരയ്ക്കുക: രാവിലെ, ഉച്ച, വൈകുന്നേരം.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ഓരോന്നിനും കുട്ടികൾ ഓരോ പ്രാർത്ഥന ചൊല്ലുന്നു.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ദിവസേനയുള്ള പ്രാർത്ഥനയെക്കുറിച്ച്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ദിവസം മുഴുവൻ നമുക്ക് പ്രാർത്ഥിക്കാം.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വെളിച്ചം ബന്ധിപ്പിക്കുക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ടോർച്ചും ഒരു ബാറ്ററിയും ഉപയോഗിക്കുക.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ബന്ധിപ്പിക്കുമ്പോൾ മാത്രമേ അത് പ്രകാശിക്കൂ എന്ന്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പ്രാർത്ഥനയുമായി താരതമ്യം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ദൈവത്തോട് അടുത്തിരിക്കുന്നത് നമുക്ക് ശക്തി നൽകുന്നു.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