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rPr>
          <w:rFonts w:ascii="Nirmala UI" w:hAnsi="Nirmala UI" w:cs="Nirmala UI"/>
          <w:b/>
          <w:caps/>
          <w:color w:val="595959"/>
          <w:sz w:val="24"/>
          <w:spacing w:val="60"/>
        </w:rPr>
        <w:t xml:space="preserve">പാഠം 22</w:t>
      </w:r>
    </w:p>
    <w:p>
      <w:pPr>
        <w:keepNext/>
        <w:spacing w:after="40"/>
      </w:pPr>
      <w:r>
        <w:rPr>
          <w:rFonts w:ascii="Nirmala UI" w:hAnsi="Nirmala UI" w:cs="Nirmala UI"/>
          <w:b/>
          <w:color w:val="1F4E79"/>
          <w:sz w:val="52"/>
        </w:rPr>
        <w:t xml:space="preserve">തെറ്റു ചെയ്യുന്നവരെ യേശു ശാസിക്കുന്നു</w:t>
      </w:r>
    </w:p>
    <w:p>
      <w:pPr>
        <w:spacing w:after="200"/>
        <w:pBdr>
          <w:bottom w:val="single" w:sz="12" w:space="6" w:color="1F4E79"/>
        </w:pBdr>
      </w:pPr>
      <w:r>
        <w:rPr>
          <w:rFonts w:ascii="Nirmala UI" w:hAnsi="Nirmala UI" w:cs="Nirmala UI"/>
          <w:b w:val="0"/>
          <w:i/>
          <w:color w:val="595959"/>
          <w:sz w:val="20"/>
        </w:rPr>
        <w:t xml:space="preserve">അധ്യാപക മാർഗ്ഗദർശി  ·  നോക്കൂ, കേൾക്കൂ, ജീവിക്കൂ – പുസ്തകം 3: ദൈവത്തിലൂടെ വിജയം</w:t>
      </w:r>
    </w:p>
    <w:tbl>
      <w:tblPr>
        <w:tblW w:type="auto" w:w="0"/>
        <w:jc w:val="center"/>
        <w:tblLayout w:type="fixed"/>
        <w:tblLook w:firstColumn="1" w:firstRow="1" w:lastColumn="0" w:lastRow="0" w:noHBand="0" w:noVBand="1" w:val="04A0"/>
        <w:tblBorders>
          <w:top w:val="single" w:sz="4" w:color="BFBFBF"/>
          <w:left w:val="single" w:sz="4" w:color="BFBFBF"/>
          <w:bottom w:val="single" w:sz="4" w:color="BFBFBF"/>
          <w:right w:val="single" w:sz="4" w:color="BFBFBF"/>
          <w:insideH w:val="single" w:sz="4" w:color="BFBFBF"/>
          <w:insideV w:val="single" w:sz="4" w:color="BFBFBF"/>
        </w:tblBorders>
        <w:tblCellMar>
          <w:top w:w="80" w:type="dxa"/>
          <w:left w:w="120" w:type="dxa"/>
          <w:bottom w:w="80" w:type="dxa"/>
          <w:right w:w="120" w:type="dxa"/>
        </w:tblCellMar>
      </w:tblPr>
      <w:tblGrid>
        <w:gridCol w:w="2381"/>
        <w:gridCol w:w="7030"/>
      </w:tblGrid>
      <w:tr>
        <w:tc>
          <w:tcPr>
            <w:tcW w:type="dxa" w:w="2381"/>
            <w:shd w:val="clear" w:color="auto" w:fill="DEEAF6"/>
          </w:tcPr>
          <w:p>
            <w:pPr>
              <w:spacing w:after="0"/>
            </w:pPr>
            <w:r>
              <w:rPr>
                <w:rFonts w:ascii="Nirmala UI" w:hAnsi="Nirmala UI" w:cs="Nirmala UI"/>
                <w:b/>
                <w:color w:val="1F4E79"/>
                <w:sz w:val="21"/>
              </w:rPr>
              <w:t xml:space="preserve">ലക്ഷ്യം</w:t>
            </w:r>
          </w:p>
        </w:tc>
        <w:tc>
          <w:tcPr>
            <w:tcW w:type="dxa" w:w="7030"/>
          </w:tcPr>
          <w:p>
            <w:pPr>
              <w:spacing w:after="40"/>
            </w:pPr>
            <w:r>
              <w:rPr>
                <w:rFonts w:ascii="Nirmala UI" w:hAnsi="Nirmala UI" w:cs="Nirmala UI"/>
                <w:b w:val="0"/>
                <w:i w:val="0"/>
                <w:sz w:val="22"/>
              </w:rPr>
              <w:t xml:space="preserve">ദൈവം പരിശുദ്ധനാകയാൽ തിന്മ സഹിക്കുകയില്ല എന്ന് കുട്ടികളെ കാണിക്കുക.</w:t>
            </w:r>
          </w:p>
        </w:tc>
      </w:tr>
      <w:tr>
        <w:tc>
          <w:tcPr>
            <w:tcW w:type="dxa" w:w="2381"/>
            <w:shd w:val="clear" w:color="auto" w:fill="DEEAF6"/>
          </w:tcPr>
          <w:p>
            <w:pPr>
              <w:spacing w:after="0"/>
            </w:pPr>
            <w:r>
              <w:rPr>
                <w:rFonts w:ascii="Nirmala UI" w:hAnsi="Nirmala UI" w:cs="Nirmala UI"/>
                <w:b/>
                <w:color w:val="1F4E79"/>
                <w:sz w:val="21"/>
              </w:rPr>
              <w:t xml:space="preserve">തിരുവെഴുത്ത് വായന</w:t>
            </w:r>
          </w:p>
        </w:tc>
        <w:tc>
          <w:tcPr>
            <w:tcW w:type="dxa" w:w="7030"/>
          </w:tcPr>
          <w:p>
            <w:pPr>
              <w:spacing w:after="40"/>
            </w:pPr>
            <w:r>
              <w:rPr>
                <w:rFonts w:ascii="Nirmala UI" w:hAnsi="Nirmala UI" w:cs="Nirmala UI"/>
                <w:b/>
                <w:i w:val="0"/>
                <w:sz w:val="22"/>
              </w:rPr>
              <w:t xml:space="preserve">മർക്കൊസ് 11:15-18; യോഹന്നാൻ 2:13-22</w:t>
            </w:r>
          </w:p>
        </w:tc>
      </w:tr>
      <w:tr>
        <w:tc>
          <w:tcPr>
            <w:tcW w:type="dxa" w:w="2381"/>
            <w:shd w:val="clear" w:color="auto" w:fill="DEEAF6"/>
          </w:tcPr>
          <w:p>
            <w:pPr>
              <w:spacing w:after="0"/>
            </w:pPr>
            <w:r>
              <w:rPr>
                <w:rFonts w:ascii="Nirmala UI" w:hAnsi="Nirmala UI" w:cs="Nirmala UI"/>
                <w:b/>
                <w:color w:val="1F4E79"/>
                <w:sz w:val="21"/>
              </w:rPr>
              <w:t xml:space="preserve">മനഃപാഠ വാക്യം</w:t>
            </w:r>
          </w:p>
        </w:tc>
        <w:tc>
          <w:tcPr>
            <w:tcW w:type="dxa" w:w="7030"/>
          </w:tcPr>
          <w:p>
            <w:pPr>
              <w:spacing w:after="40"/>
            </w:pPr>
            <w:r>
              <w:rPr>
                <w:rFonts w:ascii="Nirmala UI" w:hAnsi="Nirmala UI" w:cs="Nirmala UI"/>
                <w:b/>
                <w:i w:val="0"/>
                <w:sz w:val="22"/>
              </w:rPr>
              <w:t xml:space="preserve">മർക്കൊസ് 11:17</w:t>
            </w:r>
          </w:p>
          <w:p>
            <w:pPr>
              <w:spacing w:after="40"/>
            </w:pPr>
            <w:r>
              <w:rPr>
                <w:rFonts w:ascii="Nirmala UI" w:hAnsi="Nirmala UI" w:cs="Nirmala UI"/>
                <w:b w:val="0"/>
                <w:i/>
                <w:sz w:val="22"/>
              </w:rPr>
              <w:t xml:space="preserve">“‘എന്റെ ആലയം സകല ജാതികൾക്കും പ്രാർത്ഥനാലയം എന്നു വിളിക്കപ്പെടും’ … എന്നാൽ നിങ്ങൾ അതിനെ ‘കള്ളന്മാരുടെ ഗുഹ’യാക്കിയിരിക്കുന്നു.”</w:t>
            </w:r>
          </w:p>
        </w:tc>
      </w:tr>
    </w:tbl>
    <w:p>
      <w:pPr>
        <w:spacing w:after="0"/>
      </w:pPr>
    </w:p>
    <w:p>
      <w:pPr>
        <w:pStyle w:val="Heading1"/>
        <w:pBdr>
          <w:bottom w:val="single" w:sz="8" w:space="2" w:color="1F4E79"/>
        </w:pBdr>
      </w:pPr>
      <w:r>
        <w:rPr>
          <w:rFonts w:ascii="Nirmala UI" w:hAnsi="Nirmala UI" w:cs="Nirmala UI"/>
        </w:rPr>
        <w:t xml:space="preserve">പാഠം അവതരിപ്പിക്കൽ</w:t>
      </w:r>
    </w:p>
    <w:p>
      <w:pPr>
        <w:pStyle w:val="Heading2"/>
      </w:pPr>
      <w:r>
        <w:rPr>
          <w:rFonts w:ascii="Nirmala UI" w:hAnsi="Nirmala UI" w:cs="Nirmala UI"/>
        </w:rPr>
        <w:t xml:space="preserve">തുടക്കം</w:t>
      </w:r>
    </w:p>
    <w:p>
      <w:r>
        <w:rPr>
          <w:rFonts w:ascii="Nirmala UI" w:hAnsi="Nirmala UI" w:cs="Nirmala UI"/>
          <w:b/>
          <w:sz w:val="22"/>
        </w:rPr>
        <w:t xml:space="preserve">പള്ളിയിൽ ഏതു തരം പ്രവർത്തനങ്ങൾ നടക്കുന്നു എന്ന് പറയാൻ ക്ലാസിനോടു ആവശ്യപ്പെടുക. </w:t>
      </w:r>
      <w:r>
        <w:rPr>
          <w:rFonts w:ascii="Nirmala UI" w:hAnsi="Nirmala UI" w:cs="Nirmala UI"/>
          <w:b w:val="0"/>
          <w:sz w:val="22"/>
        </w:rPr>
        <w:t xml:space="preserve">അവർ ഒരുപക്ഷേ പാട്ടുപാടൽ, പ്രാർത്ഥന, പ്രസംഗം തുടങ്ങിയവ പറയും. ഈസ്റ്ററും ക്രിസ്മസും പോലെ നാം പള്ളിയിൽ ആഘോഷങ്ങളും നടത്തുന്നു.</w:t>
      </w:r>
    </w:p>
    <w:p>
      <w:pPr>
        <w:pStyle w:val="Heading2"/>
      </w:pPr>
      <w:r>
        <w:rPr>
          <w:rFonts w:ascii="Nirmala UI" w:hAnsi="Nirmala UI" w:cs="Nirmala UI"/>
        </w:rPr>
        <w:t xml:space="preserve">പാഠത്തിലെ പ്രധാന ആശയങ്ങൾ</w:t>
      </w:r>
    </w:p>
    <w:p>
      <w:pPr>
        <w:tabs>
          <w:tab w:pos="567" w:val="left"/>
        </w:tabs>
        <w:spacing w:after="120"/>
        <w:ind w:left="567" w:hanging="567"/>
      </w:pPr>
      <w:r>
        <w:rPr>
          <w:rFonts w:ascii="Calibri" w:hAnsi="Calibri" w:cs="Calibri" w:eastAsia="Calibri"/>
          <w:b/>
          <w:color w:val="1F4E79"/>
          <w:sz w:val="22"/>
        </w:rPr>
        <w:t>1.</w:t>
        <w:tab/>
      </w:r>
      <w:r>
        <w:rPr>
          <w:rFonts w:ascii="Nirmala UI" w:hAnsi="Nirmala UI" w:cs="Nirmala UI"/>
          <w:b w:val="0"/>
          <w:sz w:val="22"/>
        </w:rPr>
        <w:t xml:space="preserve">യഹൂദന്മാർ ദൈവത്തെ ആരാധിച്ചിരുന്ന ഇടമാണ് ദൈവാലയം അഥവാ ദൈവത്തിന്റെ ഭവനം. യേശു അവിടെ ചെന്നപ്പോൾ നിങ്ങൾ ഇപ്പോൾ പറഞ്ഞ പ്രവർത്തനങ്ങളിൽ നിന്ന് വളരെ വ്യത്യസ്തമായ ചില കാര്യങ്ങൾ നടക്കുന്നതായി അവൻ കണ്ടു. പാട്ടും പഠിപ്പിക്കലും പ്രാർത്ഥനയും അവൻ കണ്ടു, എന്നാൽ അവനെ വളരെയധികം അസംതൃപ്തനാക്കിയ കാര്യങ്ങളും അവൻ കണ്ടു.</w:t>
      </w:r>
    </w:p>
    <w:p>
      <w:pPr>
        <w:tabs>
          <w:tab w:pos="567" w:val="left"/>
        </w:tabs>
        <w:spacing w:after="120"/>
        <w:ind w:left="567" w:hanging="567"/>
      </w:pPr>
      <w:r>
        <w:rPr>
          <w:rFonts w:ascii="Calibri" w:hAnsi="Calibri" w:cs="Calibri" w:eastAsia="Calibri"/>
          <w:b/>
          <w:color w:val="1F4E79"/>
          <w:sz w:val="22"/>
        </w:rPr>
        <w:t>2.</w:t>
        <w:tab/>
      </w:r>
      <w:r>
        <w:rPr>
          <w:rFonts w:ascii="Nirmala UI" w:hAnsi="Nirmala UI" w:cs="Nirmala UI"/>
          <w:b w:val="0"/>
          <w:sz w:val="22"/>
        </w:rPr>
        <w:t xml:space="preserve">നമ്മുടെ എല്ലാ പാപങ്ങൾക്കും വേണ്ടി പൂർണ്ണ യാഗമായി യേശു കുരിശിൽ മരിക്കുന്നതിനു മുമ്പ്, ദൈവത്തോട് ശരിയാകാൻ യഹൂദന്മാർ മൃഗയാഗങ്ങൾ കൊണ്ടുവരണമായിരുന്നു. ഈ യാഗങ്ങൾക്കുള്ള മൃഗങ്ങളെ ദൈവാലയ വളപ്പിനുള്ളിൽ വിറ്റിരുന്നു, അത് വളരെയധികം ആശയക്കുഴപ്പവും ബഹളവും ഉണ്ടാക്കി. അവ വാങ്ങാൻ പ്രത്യേക പണവും ആവശ്യമായിരുന്നു, അതിനാൽ സാധാരണ പണം ദൈവാലയ പണമാക്കി മാറ്റണമായിരുന്നു. അതും ദൈവാലയ പരിസരത്തിനുള്ളിൽ തന്നെയാണ് നടന്നിരുന്നത്.</w:t>
      </w:r>
    </w:p>
    <w:p>
      <w:pPr>
        <w:tabs>
          <w:tab w:pos="567" w:val="left"/>
        </w:tabs>
        <w:spacing w:after="120"/>
        <w:ind w:left="567" w:hanging="567"/>
      </w:pPr>
      <w:r>
        <w:rPr>
          <w:rFonts w:ascii="Calibri" w:hAnsi="Calibri" w:cs="Calibri" w:eastAsia="Calibri"/>
          <w:b/>
          <w:color w:val="1F4E79"/>
          <w:sz w:val="22"/>
        </w:rPr>
        <w:t>3.</w:t>
        <w:tab/>
      </w:r>
      <w:r>
        <w:rPr>
          <w:rFonts w:ascii="Nirmala UI" w:hAnsi="Nirmala UI" w:cs="Nirmala UI"/>
          <w:b w:val="0"/>
          <w:sz w:val="22"/>
        </w:rPr>
        <w:t xml:space="preserve">വ്യാപാരികൾ ആളുകളെ വഞ്ചിക്കുന്നതായി യേശു കണ്ടു. അവരുടെ വില വളരെ കൂടുതലായിരുന്നു. നാണയമാറ്റക്കാരും സത്യസന്ധരല്ലാത്തവരും അന്യായക്കാരുമായിരുന്നു (യോഹ 2:14).</w:t>
      </w:r>
    </w:p>
    <w:p>
      <w:pPr>
        <w:tabs>
          <w:tab w:pos="567" w:val="left"/>
        </w:tabs>
        <w:spacing w:after="120"/>
        <w:ind w:left="567" w:hanging="567"/>
      </w:pPr>
      <w:r>
        <w:rPr>
          <w:rFonts w:ascii="Calibri" w:hAnsi="Calibri" w:cs="Calibri" w:eastAsia="Calibri"/>
          <w:b/>
          <w:color w:val="1F4E79"/>
          <w:sz w:val="22"/>
        </w:rPr>
        <w:t>4.</w:t>
        <w:tab/>
      </w:r>
      <w:r>
        <w:rPr>
          <w:rFonts w:ascii="Nirmala UI" w:hAnsi="Nirmala UI" w:cs="Nirmala UI"/>
          <w:b w:val="0"/>
          <w:sz w:val="22"/>
        </w:rPr>
        <w:t xml:space="preserve">യേശു വളരെ കോപിച്ചു, എന്നാൽ ശിംശോനെപ്പോലെ അവൻ എടുത്തുചാട്ടക്കാരനായിരുന്നില്ല. യേശുവിന്റെ കോപം നിയന്ത്രിതവും ന്യായീകരിക്കപ്പെട്ടതുമായിരുന്നു. </w:t>
      </w:r>
      <w:r>
        <w:rPr>
          <w:rFonts w:ascii="Nirmala UI" w:hAnsi="Nirmala UI" w:cs="Nirmala UI"/>
          <w:b/>
          <w:sz w:val="22"/>
        </w:rPr>
        <w:t xml:space="preserve">ചിത്രം 22 കാണിക്കുക. </w:t>
      </w:r>
      <w:r>
        <w:rPr>
          <w:rFonts w:ascii="Nirmala UI" w:hAnsi="Nirmala UI" w:cs="Nirmala UI"/>
          <w:b w:val="0"/>
          <w:sz w:val="22"/>
        </w:rPr>
        <w:t xml:space="preserve">സത്യസന്ധരല്ലാത്ത വ്യാപാരികളെയും അവരുടെ മൃഗങ്ങളെയും യേശു പുറത്താക്കി (യോഹ 2:15-17; മർക്കൊ 11:15-17).</w:t>
      </w:r>
    </w:p>
    <w:p>
      <w:pPr>
        <w:tabs>
          <w:tab w:pos="567" w:val="left"/>
        </w:tabs>
        <w:spacing w:after="120"/>
        <w:ind w:left="567" w:hanging="567"/>
      </w:pPr>
      <w:r>
        <w:rPr>
          <w:rFonts w:ascii="Calibri" w:hAnsi="Calibri" w:cs="Calibri" w:eastAsia="Calibri"/>
          <w:b/>
          <w:color w:val="1F4E79"/>
          <w:sz w:val="22"/>
        </w:rPr>
        <w:t>5.</w:t>
        <w:tab/>
      </w:r>
      <w:r>
        <w:rPr>
          <w:rFonts w:ascii="Nirmala UI" w:hAnsi="Nirmala UI" w:cs="Nirmala UI"/>
          <w:b w:val="0"/>
          <w:sz w:val="22"/>
        </w:rPr>
        <w:t xml:space="preserve">ചില യഹൂദന്മാരും അവരുടെ മതനേതാക്കളും കോപിച്ച് ഇതു ചെയ്യാനുള്ള അവന്റെ അവകാശത്തെ ചോദ്യം ചെയ്തു (യോഹ 2:18-22; മർക്കൊ 11:18). യേശു ദൈവപുത്രനാണ്. അതുകൊണ്ടാണ് തന്റെ പിതാവിന്റെ ഭവനത്തിൽ നിന്ന് തിന്മയെ പുറത്താക്കാനുള്ള അവകാശവും അധികാരവും ശക്തിയും അവനുണ്ടായിരുന്നത്.</w:t>
      </w:r>
    </w:p>
    <w:p>
      <w:pPr>
        <w:pStyle w:val="Heading2"/>
      </w:pPr>
      <w:r>
        <w:rPr>
          <w:rFonts w:ascii="Nirmala UI" w:hAnsi="Nirmala UI" w:cs="Nirmala UI"/>
        </w:rPr>
        <w:t xml:space="preserve">മനഃപാഠ വാക്യം പറയുക.</w:t>
      </w:r>
    </w:p>
    <w:p>
      <w:r>
        <w:rPr>
          <w:rFonts w:ascii="Nirmala UI" w:hAnsi="Nirmala UI" w:cs="Nirmala UI"/>
          <w:b/>
          <w:sz w:val="22"/>
        </w:rPr>
        <w:t xml:space="preserve">കുറിപ്പ്: </w:t>
      </w:r>
      <w:r>
        <w:rPr>
          <w:rFonts w:ascii="Nirmala UI" w:hAnsi="Nirmala UI" w:cs="Nirmala UI"/>
          <w:b w:val="0"/>
          <w:sz w:val="22"/>
        </w:rPr>
        <w:t xml:space="preserve">ഭൂമിയിലെ തന്റെ ശുശ്രൂഷയ്ക്കിടയിൽ യേശു രണ്ടു തവണ വ്യാപാരികളെ ദൈവാലയത്തിൽ നിന്ന് പുറത്താക്കി. ആദ്യത്തേത് അവന്റെ ശുശ്രൂഷയുടെ തുടക്കത്തിലായിരുന്നു; യോഹന്നാന്റെ സുവിശേഷത്തിൽ പറയുന്ന കഥ ഇതാണ്. രണ്ടാമത്തേത് അവന്റെ ക്രൂശീകരണത്തിനു മുമ്പുള്ള ആഴ്ചയിലായിരുന്നു. മർക്കൊസിന്റെ സുവിശേഷത്തിൽ പറയുന്ന കഥ ഇതാണ്.</w:t>
      </w:r>
    </w:p>
    <w:p>
      <w:pPr>
        <w:pStyle w:val="Heading2"/>
      </w:pPr>
      <w:r>
        <w:rPr>
          <w:rFonts w:ascii="Nirmala UI" w:hAnsi="Nirmala UI" w:cs="Nirmala UI"/>
        </w:rPr>
        <w:t xml:space="preserve">കഥയോടുള്ള നമ്മുടെ പ്രതികരണം</w:t>
      </w:r>
    </w:p>
    <w:p>
      <w:r>
        <w:rPr>
          <w:rFonts w:ascii="Nirmala UI" w:hAnsi="Nirmala UI" w:cs="Nirmala UI"/>
          <w:b w:val="0"/>
          <w:sz w:val="22"/>
        </w:rPr>
        <w:t xml:space="preserve">നാം ദൈവത്തെ ആരാധിക്കുമ്പോൾ അവനെ ബഹുമാനിക്കണമെന്ന് ദൈവം ആഗ്രഹിക്കുന്നു. നമ്മൾ ആനന്ദിക്കുമ്പോഴും ഗൗരവമുള്ളവരായിരിക്കുമ്പോഴും നമുക്ക് ഇത് ചെയ്യാൻ കഴിയും. നാം പറയുന്നതും പാടുന്നതും ചെയ്യുന്നതും ആത്മാർത്ഥമായാണോ, അതോ നാം വെറും അഭിനയിക്കുകയും സത്യസന്ധരല്ലാതിരിക്കുകയുമാണോ എന്ന് ദൈവം നമ്മുടെ ഹൃദയങ്ങളിൽ നോക്കി കാണുന്നു. സങ്കീർത്തനം 150 വായിക്കുക. തന്റെ ഭവനത്തിൽ നാം തന്നെ എങ്ങനെ ആരാധിക്കണമെന്ന് ദൈവം ആഗ്രഹിക്കുന്നു എന്നതിന്റെ ഒരു ഉദാഹരണമാണ് ഈ സങ്കീർത്തനം.</w:t>
      </w:r>
    </w:p>
    <w:p>
      <w:pPr>
        <w:pStyle w:val="Heading2"/>
      </w:pPr>
      <w:r>
        <w:rPr>
          <w:rFonts w:ascii="Nirmala UI" w:hAnsi="Nirmala UI" w:cs="Nirmala UI"/>
        </w:rPr>
        <w:t xml:space="preserve">മനഃപാഠ വാക്യം ഹൃദിസ്ഥമാക്കൽ</w:t>
      </w:r>
    </w:p>
    <w:sectPr w:rsidR="00FC693F" w:rsidRPr="0006063C" w:rsidSect="00034616">
      <w:footerReference w:type="default" r:id="rId9"/>
      <w:pgSz w:w="11906" w:h="16838"/>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Bdr>
        <w:top w:val="single" w:sz="4" w:space="4" w:color="BFBFBF"/>
      </w:pBdr>
      <w:tabs>
        <w:tab w:val="clear" w:pos="4680"/>
        <w:tab w:val="clear" w:pos="9360"/>
        <w:tab w:val="right" w:pos="9411"/>
      </w:tabs>
    </w:pPr>
    <w:r/>
    <w:r>
      <w:rPr>
        <w:rFonts w:ascii="Calibri" w:hAnsi="Calibri" w:cs="Calibri" w:eastAsia="Calibri"/>
        <w:color w:val="595959"/>
        <w:sz w:val="18"/>
      </w:rPr>
      <w:t>Lesson 22 – Jesus Rebukes People Who Do Wrong</w:t>
    </w:r>
    <w:r>
      <w:rPr>
        <w:rFonts w:ascii="Calibri" w:hAnsi="Calibri" w:cs="Calibri" w:eastAsia="Calibri"/>
        <w:color w:val="595959"/>
        <w:sz w:val="18"/>
      </w:rPr>
      <w:tab/>
      <w:t xml:space="preserve">Page </w:t>
    </w:r>
    <w:r>
      <w:rPr>
        <w:rFonts w:ascii="Calibri" w:hAnsi="Calibri" w:cs="Calibri" w:eastAsia="Calibri"/>
        <w:color w:val="595959"/>
        <w:sz w:val="18"/>
      </w:rP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Nirmala UI"/>
        <w:sz w:val="22"/>
        <w:szCs w:val="22"/>
        <w:lang w:val="en-US" w:eastAsia="en-US" w:bidi="ml-IN"/>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76" w:lineRule="auto"/>
    </w:pPr>
    <w:rPr>
      <w:rFonts w:ascii="Calibri" w:hAnsi="Calibri" w:eastAsia="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rPr>
      <w:sz w:val="18"/>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20" w:after="120"/>
      <w:outlineLvl w:val="0"/>
    </w:pPr>
    <w:rPr>
      <w:rFonts w:ascii="Calibri" w:hAnsi="Calibri"/>
      <w:b/>
      <w:bCs/>
      <w:color w:val="1F4E79"/>
      <w:sz w:val="34"/>
      <w:szCs w:val="28"/>
    </w:rPr>
  </w:style>
  <w:style w:type="paragraph" w:styleId="Heading2">
    <w:name w:val="heading 2"/>
    <w:basedOn w:val="Normal"/>
    <w:next w:val="Normal"/>
    <w:link w:val="Heading2Char"/>
    <w:uiPriority w:val="9"/>
    <w:unhideWhenUsed/>
    <w:qFormat/>
    <w:rsid w:val="00FC693F"/>
    <w:pPr>
      <w:keepNext/>
      <w:keepLines/>
      <w:spacing w:before="240" w:after="80"/>
      <w:outlineLvl w:val="1"/>
    </w:pPr>
    <w:rPr>
      <w:rFonts w:ascii="Calibri" w:hAnsi="Calibri"/>
      <w:b/>
      <w:bCs/>
      <w:color w:val="1F4E79"/>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22 – Jesus Rebukes People Who Do Wrong – Teacher’s Guide</dc:title>
  <dc:subject/>
  <dc:creator>LRM India</dc:creator>
  <cp:keywords/>
  <dc:description>generated by python-docx</dc:description>
  <cp:lastModifiedBy/>
  <cp:revision>1</cp:revision>
  <dcterms:created xsi:type="dcterms:W3CDTF">2013-12-23T23:15:00Z</dcterms:created>
  <dcterms:modified xsi:type="dcterms:W3CDTF">2013-12-23T23:15:00Z</dcterms:modified>
  <cp:category/>
</cp:coreProperties>
</file>