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0"/>
      </w:pPr>
      <w:r>
        <w:rPr>
          <w:rFonts w:ascii="Nirmala UI" w:hAnsi="Nirmala UI" w:cs="Nirmala UI"/>
          <w:b/>
          <w:caps/>
          <w:color w:val="595959"/>
          <w:sz w:val="24"/>
          <w:spacing w:val="60"/>
        </w:rPr>
        <w:t xml:space="preserve">പാഠം 2</w:t>
      </w:r>
    </w:p>
    <w:p>
      <w:pPr>
        <w:keepNext/>
        <w:spacing w:after="40"/>
      </w:pPr>
      <w:r>
        <w:rPr>
          <w:rFonts w:ascii="Nirmala UI" w:hAnsi="Nirmala UI" w:cs="Nirmala UI"/>
          <w:b/>
          <w:color w:val="1F4E79"/>
          <w:sz w:val="52"/>
        </w:rPr>
        <w:t xml:space="preserve">പന്ത്രണ്ട് ഇസ്രായേല്യർ വാഗ്ദത്ത ദേശം പര്യവേക്ഷണം ചെയ്യുന്നു</w:t>
      </w:r>
    </w:p>
    <w:p>
      <w:pPr>
        <w:spacing w:after="200"/>
        <w:pBdr>
          <w:bottom w:val="single" w:sz="12" w:space="6" w:color="1F4E79"/>
        </w:pBdr>
      </w:pPr>
      <w:r>
        <w:rPr>
          <w:rFonts w:ascii="Nirmala UI" w:hAnsi="Nirmala UI" w:cs="Nirmala UI"/>
          <w:b w:val="0"/>
          <w:i/>
          <w:color w:val="595959"/>
          <w:sz w:val="20"/>
        </w:rPr>
        <w:t xml:space="preserve">അധ്യാപക മാർഗ്ഗദർശി  ·  നോക്കൂ, കേൾക്കൂ, ജീവിക്കൂ – പുസ്തകം 3: ദൈവത്തിലൂടെ വിജയം</w:t>
      </w:r>
    </w:p>
    <w:tbl>
      <w:tblPr>
        <w:tblW w:type="auto" w:w="0"/>
        <w:jc w:val="center"/>
        <w:tblLayout w:type="fixed"/>
        <w:tblLook w:firstColumn="1" w:firstRow="1" w:lastColumn="0" w:lastRow="0" w:noHBand="0" w:noVBand="1" w:val="04A0"/>
        <w:tblBorders>
          <w:top w:val="single" w:sz="4" w:color="BFBFBF"/>
          <w:left w:val="single" w:sz="4" w:color="BFBFBF"/>
          <w:bottom w:val="single" w:sz="4" w:color="BFBFBF"/>
          <w:right w:val="single" w:sz="4" w:color="BFBFBF"/>
          <w:insideH w:val="single" w:sz="4" w:color="BFBFBF"/>
          <w:insideV w:val="single" w:sz="4" w:color="BFBFBF"/>
        </w:tblBorders>
        <w:tblCellMar>
          <w:top w:w="80" w:type="dxa"/>
          <w:left w:w="120" w:type="dxa"/>
          <w:bottom w:w="80" w:type="dxa"/>
          <w:right w:w="120" w:type="dxa"/>
        </w:tblCellMar>
      </w:tblPr>
      <w:tblGrid>
        <w:gridCol w:w="2381"/>
        <w:gridCol w:w="7030"/>
      </w:tblGrid>
      <w:tr>
        <w:tc>
          <w:tcPr>
            <w:tcW w:type="dxa" w:w="2381"/>
            <w:shd w:val="clear" w:color="auto" w:fill="DEEAF6"/>
          </w:tcPr>
          <w:p>
            <w:pPr>
              <w:spacing w:after="0"/>
            </w:pPr>
            <w:r>
              <w:rPr>
                <w:rFonts w:ascii="Nirmala UI" w:hAnsi="Nirmala UI" w:cs="Nirmala UI"/>
                <w:b/>
                <w:color w:val="1F4E79"/>
                <w:sz w:val="21"/>
              </w:rPr>
              <w:t xml:space="preserve">ലക്ഷ്യം</w:t>
            </w:r>
          </w:p>
        </w:tc>
        <w:tc>
          <w:tcPr>
            <w:tcW w:type="dxa" w:w="7030"/>
          </w:tcPr>
          <w:p>
            <w:pPr>
              <w:spacing w:after="40"/>
            </w:pPr>
            <w:r>
              <w:rPr>
                <w:rFonts w:ascii="Nirmala UI" w:hAnsi="Nirmala UI" w:cs="Nirmala UI"/>
                <w:b w:val="0"/>
                <w:i w:val="0"/>
                <w:sz w:val="22"/>
              </w:rPr>
              <w:t xml:space="preserve">നാം ദൈവത്തിൽ ആശ്രയിക്കണമെന്നും കാണുന്ന ബുദ്ധിമുട്ടുകൾ അവന്റെ ശക്തിയെ സംശയിക്കാൻ ഇടയാക്കരുതെന്നും കുട്ടികളെ കാണിക്കുക.</w:t>
            </w:r>
          </w:p>
        </w:tc>
      </w:tr>
      <w:tr>
        <w:tc>
          <w:tcPr>
            <w:tcW w:type="dxa" w:w="2381"/>
            <w:shd w:val="clear" w:color="auto" w:fill="DEEAF6"/>
          </w:tcPr>
          <w:p>
            <w:pPr>
              <w:spacing w:after="0"/>
            </w:pPr>
            <w:r>
              <w:rPr>
                <w:rFonts w:ascii="Nirmala UI" w:hAnsi="Nirmala UI" w:cs="Nirmala UI"/>
                <w:b/>
                <w:color w:val="1F4E79"/>
                <w:sz w:val="21"/>
              </w:rPr>
              <w:t xml:space="preserve">തിരുവെഴുത്ത് വായന</w:t>
            </w:r>
          </w:p>
        </w:tc>
        <w:tc>
          <w:tcPr>
            <w:tcW w:type="dxa" w:w="7030"/>
          </w:tcPr>
          <w:p>
            <w:pPr>
              <w:spacing w:after="40"/>
            </w:pPr>
            <w:r>
              <w:rPr>
                <w:rFonts w:ascii="Nirmala UI" w:hAnsi="Nirmala UI" w:cs="Nirmala UI"/>
                <w:b/>
                <w:i w:val="0"/>
                <w:sz w:val="22"/>
              </w:rPr>
              <w:t xml:space="preserve">സംഖ്യ 13:1-2, 17-33; 14:20-25</w:t>
            </w:r>
          </w:p>
        </w:tc>
      </w:tr>
      <w:tr>
        <w:tc>
          <w:tcPr>
            <w:tcW w:type="dxa" w:w="2381"/>
            <w:shd w:val="clear" w:color="auto" w:fill="DEEAF6"/>
          </w:tcPr>
          <w:p>
            <w:pPr>
              <w:spacing w:after="0"/>
            </w:pPr>
            <w:r>
              <w:rPr>
                <w:rFonts w:ascii="Nirmala UI" w:hAnsi="Nirmala UI" w:cs="Nirmala UI"/>
                <w:b/>
                <w:color w:val="1F4E79"/>
                <w:sz w:val="21"/>
              </w:rPr>
              <w:t xml:space="preserve">മനഃപാഠ വാക്യം</w:t>
            </w:r>
          </w:p>
        </w:tc>
        <w:tc>
          <w:tcPr>
            <w:tcW w:type="dxa" w:w="7030"/>
          </w:tcPr>
          <w:p>
            <w:pPr>
              <w:spacing w:after="40"/>
            </w:pPr>
            <w:r>
              <w:rPr>
                <w:rFonts w:ascii="Nirmala UI" w:hAnsi="Nirmala UI" w:cs="Nirmala UI"/>
                <w:b/>
                <w:i w:val="0"/>
                <w:sz w:val="22"/>
              </w:rPr>
              <w:t xml:space="preserve">സംഖ്യ 14:9</w:t>
            </w:r>
          </w:p>
          <w:p>
            <w:pPr>
              <w:spacing w:after="40"/>
            </w:pPr>
            <w:r>
              <w:rPr>
                <w:rFonts w:ascii="Nirmala UI" w:hAnsi="Nirmala UI" w:cs="Nirmala UI"/>
                <w:b w:val="0"/>
                <w:i/>
                <w:sz w:val="22"/>
              </w:rPr>
              <w:t xml:space="preserve">“യഹോവ നമ്മോടുകൂടെ ഉണ്ട്. അവരെ ഭയപ്പെടരുത്.”</w:t>
            </w:r>
          </w:p>
        </w:tc>
      </w:tr>
    </w:tbl>
    <w:p>
      <w:pPr>
        <w:spacing w:after="40"/>
      </w:pPr>
    </w:p>
    <w:tbl>
      <w:tblPr>
        <w:tblW w:type="auto" w:w="0"/>
        <w:jc w:val="center"/>
        <w:tblLook w:firstColumn="1" w:firstRow="1" w:lastColumn="0" w:lastRow="0" w:noHBand="0" w:noVBand="1" w:val="04A0"/>
        <w:tblBorders>
          <w:top w:val="single" w:sz="6" w:color="F0C36D"/>
          <w:left w:val="single" w:sz="6" w:color="F0C36D"/>
          <w:bottom w:val="single" w:sz="6" w:color="F0C36D"/>
          <w:right w:val="single" w:sz="6" w:color="F0C36D"/>
          <w:insideH w:val="single" w:sz="6" w:color="F0C36D"/>
          <w:insideV w:val="single" w:sz="6" w:color="F0C36D"/>
        </w:tblBorders>
        <w:tblCellMar>
          <w:top w:w="100" w:type="dxa"/>
          <w:left w:w="160" w:type="dxa"/>
          <w:bottom w:w="100" w:type="dxa"/>
          <w:right w:w="160" w:type="dxa"/>
        </w:tblCellMar>
      </w:tblPr>
      <w:tblGrid>
        <w:gridCol w:w="9412"/>
      </w:tblGrid>
      <w:tr>
        <w:tc>
          <w:tcPr>
            <w:tcW w:type="dxa" w:w="9412"/>
            <w:shd w:val="clear" w:color="auto" w:fill="FFF4D6"/>
          </w:tcPr>
          <w:p>
            <w:pPr>
              <w:spacing w:after="0"/>
            </w:pPr>
            <w:r>
              <w:rPr>
                <w:rFonts w:ascii="Nirmala UI" w:hAnsi="Nirmala UI" w:cs="Nirmala UI"/>
                <w:b/>
                <w:color w:val="7F5A00"/>
                <w:sz w:val="21"/>
              </w:rPr>
              <w:t xml:space="preserve">കുറിപ്പ്: </w:t>
            </w:r>
            <w:r>
              <w:rPr>
                <w:rFonts w:ascii="Nirmala UI" w:hAnsi="Nirmala UI" w:cs="Nirmala UI"/>
                <w:sz w:val="21"/>
              </w:rPr>
              <w:t xml:space="preserve">കഴിയുമെങ്കിൽ സംഖ്യ 13, 14 അധ്യായങ്ങൾ മുഴുവൻ പഠിക്കുക.</w:t>
            </w:r>
          </w:p>
        </w:tc>
      </w:tr>
    </w:tbl>
    <w:p>
      <w:pPr>
        <w:spacing w:after="0"/>
      </w:pPr>
    </w:p>
    <w:p>
      <w:pPr>
        <w:pStyle w:val="Heading1"/>
        <w:pBdr>
          <w:bottom w:val="single" w:sz="8" w:space="2" w:color="1F4E79"/>
        </w:pBdr>
      </w:pPr>
      <w:r>
        <w:rPr>
          <w:rFonts w:ascii="Nirmala UI" w:hAnsi="Nirmala UI" w:cs="Nirmala UI"/>
        </w:rPr>
        <w:t xml:space="preserve">പാഠം അവതരിപ്പിക്കൽ</w:t>
      </w:r>
    </w:p>
    <w:p>
      <w:pPr>
        <w:pStyle w:val="Heading2"/>
      </w:pPr>
      <w:r>
        <w:rPr>
          <w:rFonts w:ascii="Nirmala UI" w:hAnsi="Nirmala UI" w:cs="Nirmala UI"/>
        </w:rPr>
        <w:t xml:space="preserve">തുടക്കം</w:t>
      </w:r>
    </w:p>
    <w:p>
      <w:r>
        <w:rPr>
          <w:rFonts w:ascii="Nirmala UI" w:hAnsi="Nirmala UI" w:cs="Nirmala UI"/>
          <w:b/>
          <w:sz w:val="22"/>
        </w:rPr>
        <w:t xml:space="preserve">കാറിൽ യാത്ര ചെയ്യുന്നത് ഇഷ്ടമാണോ എന്ന് ക്ലാസിനോടു ചോദിക്കുക. </w:t>
      </w:r>
      <w:r>
        <w:rPr>
          <w:rFonts w:ascii="Nirmala UI" w:hAnsi="Nirmala UI" w:cs="Nirmala UI"/>
          <w:b w:val="0"/>
          <w:sz w:val="22"/>
        </w:rPr>
        <w:t xml:space="preserve">അവർ എല്ലാവരും, പ്രത്യേകിച്ച് ആൺകുട്ടികൾ, ഇഷ്ടമാണെന്നു പറയും. എന്നാൽ മുമ്പൊരിക്കലും കാറിൽ കയറിയിട്ടില്ലാത്ത മൂന്നു വയസ്സുള്ള ഒരു കുഞ്ഞിനെ കയറ്റിയാൽ അവൻ കരഞ്ഞേക്കാം. എൻജിന്റെ ശബ്ദം അവനെ പേടിപ്പിച്ചേക്കാം, കുലുക്കം അവന് ഇഷ്ടപ്പെട്ടേക്കില്ല. കാർ നിർത്തി ഇറങ്ങണമെന്ന് അവൻ ആഗ്രഹിക്കും.</w:t>
      </w:r>
    </w:p>
    <w:p>
      <w:pPr>
        <w:pStyle w:val="Heading2"/>
      </w:pPr>
      <w:r>
        <w:rPr>
          <w:rFonts w:ascii="Nirmala UI" w:hAnsi="Nirmala UI" w:cs="Nirmala UI"/>
        </w:rPr>
        <w:t xml:space="preserve">പാഠത്തിലെ പ്രധാന ആശയങ്ങൾ</w:t>
      </w:r>
    </w:p>
    <w:p>
      <w:pPr>
        <w:tabs>
          <w:tab w:pos="567" w:val="left"/>
        </w:tabs>
        <w:spacing w:after="120"/>
        <w:ind w:left="567" w:hanging="567"/>
      </w:pPr>
      <w:r>
        <w:rPr>
          <w:rFonts w:ascii="Calibri" w:hAnsi="Calibri" w:cs="Calibri" w:eastAsia="Calibri"/>
          <w:b/>
          <w:color w:val="1F4E79"/>
          <w:sz w:val="22"/>
        </w:rPr>
        <w:t>1.</w:t>
        <w:tab/>
      </w:r>
      <w:r>
        <w:rPr>
          <w:rFonts w:ascii="Nirmala UI" w:hAnsi="Nirmala UI" w:cs="Nirmala UI"/>
          <w:b w:val="0"/>
          <w:sz w:val="22"/>
        </w:rPr>
        <w:t xml:space="preserve">മോശെ ഇസ്രായേല്യരെ ദൈവം അവർക്കു തരുമെന്ന് വാഗ്ദാനം ചെയ്ത കനാൻ ദേശത്തേക്കു നയിക്കുകയായിരുന്നു. ആ ദേശം എങ്ങനെയുള്ളതെന്ന് അറിയാൻ അവൻ ആളുകളെ അയച്ചു (13:1-2).</w:t>
      </w:r>
    </w:p>
    <w:p>
      <w:pPr>
        <w:tabs>
          <w:tab w:pos="567" w:val="left"/>
        </w:tabs>
        <w:spacing w:after="120"/>
        <w:ind w:left="567" w:hanging="567"/>
      </w:pPr>
      <w:r>
        <w:rPr>
          <w:rFonts w:ascii="Calibri" w:hAnsi="Calibri" w:cs="Calibri" w:eastAsia="Calibri"/>
          <w:b/>
          <w:color w:val="1F4E79"/>
          <w:sz w:val="22"/>
        </w:rPr>
        <w:t>2.</w:t>
        <w:tab/>
      </w:r>
      <w:r>
        <w:rPr>
          <w:rFonts w:ascii="Nirmala UI" w:hAnsi="Nirmala UI" w:cs="Nirmala UI"/>
          <w:b w:val="0"/>
          <w:sz w:val="22"/>
        </w:rPr>
        <w:t xml:space="preserve">ഈ 12 പര്യവേക്ഷകരോട് (ഓരോ ഗോത്രത്തിൽ നിന്നും ഒരാൾ) അവിടെ എന്തുതരം വിളകൾ വളരുന്നു, പട്ടണങ്ങൾക്കു ശക്തമായ പ്രതിരോധമുണ്ടോ, എങ്ങനെയുള്ള ആളുകൾ അവിടെ വസിക്കുന്നു എന്നിവ ശ്രദ്ധിക്കാൻ പറഞ്ഞു (13:17-20).</w:t>
      </w:r>
    </w:p>
    <w:p>
      <w:pPr>
        <w:tabs>
          <w:tab w:pos="567" w:val="left"/>
        </w:tabs>
        <w:spacing w:after="120"/>
        <w:ind w:left="567" w:hanging="567"/>
      </w:pPr>
      <w:r>
        <w:rPr>
          <w:rFonts w:ascii="Calibri" w:hAnsi="Calibri" w:cs="Calibri" w:eastAsia="Calibri"/>
          <w:b/>
          <w:color w:val="1F4E79"/>
          <w:sz w:val="22"/>
        </w:rPr>
        <w:t>3.</w:t>
        <w:tab/>
      </w:r>
      <w:r>
        <w:rPr>
          <w:rFonts w:ascii="Nirmala UI" w:hAnsi="Nirmala UI" w:cs="Nirmala UI"/>
          <w:b w:val="0"/>
          <w:sz w:val="22"/>
        </w:rPr>
        <w:t xml:space="preserve">പര്യവേക്ഷകർ 40 ദിവസം അവിടെ തങ്ങിയശേഷം മോശെയുടെയും ജനത്തിന്റെയും അടുക്കൽ മടങ്ങിവന്ന് റിപ്പോർട്ട് ചെയ്തു. അവിടെ വളരുന്ന മനോഹരമായ പഴങ്ങളുടെ ചില മാതൃകകളും അവർ കൊണ്ടുവന്നു. ഒരു മുന്തിരിക്കുല മാത്രമുള്ള ഒരു കൊമ്പ് ചുമക്കാൻ രണ്ടുപേർ വേണ്ടിവന്നത്ര വലുതായിരുന്നു (13:23, 25-26).</w:t>
      </w:r>
    </w:p>
    <w:p>
      <w:pPr>
        <w:tabs>
          <w:tab w:pos="567" w:val="left"/>
        </w:tabs>
        <w:spacing w:after="120"/>
        <w:ind w:left="567" w:hanging="567"/>
      </w:pPr>
      <w:r>
        <w:rPr>
          <w:rFonts w:ascii="Calibri" w:hAnsi="Calibri" w:cs="Calibri" w:eastAsia="Calibri"/>
          <w:b/>
          <w:color w:val="1F4E79"/>
          <w:sz w:val="22"/>
        </w:rPr>
        <w:t>4.</w:t>
        <w:tab/>
      </w:r>
      <w:r>
        <w:rPr>
          <w:rFonts w:ascii="Nirmala UI" w:hAnsi="Nirmala UI" w:cs="Nirmala UI"/>
          <w:b/>
          <w:sz w:val="22"/>
        </w:rPr>
        <w:t xml:space="preserve">ചിത്രം 2 കാണിക്കുക. </w:t>
      </w:r>
      <w:r>
        <w:rPr>
          <w:rFonts w:ascii="Nirmala UI" w:hAnsi="Nirmala UI" w:cs="Nirmala UI"/>
          <w:b w:val="0"/>
          <w:sz w:val="22"/>
        </w:rPr>
        <w:t xml:space="preserve">മോശെയുടെ മുമ്പിൽ വലിയ മുന്തിരിക്കുലയും മാതളനാരങ്ങയും അത്തിപ്പഴവുമായി നിൽക്കുന്ന രണ്ടുപേർ യോശുവയും കാലേബും ആണ്. </w:t>
      </w:r>
      <w:r>
        <w:rPr>
          <w:rFonts w:ascii="Nirmala UI" w:hAnsi="Nirmala UI" w:cs="Nirmala UI"/>
          <w:b/>
          <w:sz w:val="22"/>
        </w:rPr>
        <w:t xml:space="preserve">കുട്ടികൾക്കു പരിചയമുള്ളതും കനാനിൽ (ഇപ്പോൾ ഇസ്രായേൽ എന്നു വിളിക്കുന്നു) വലുതായി വളരുന്നതുമായ ഓറഞ്ച് പോലുള്ള മറ്റു പഴങ്ങളെക്കുറിച്ചും നിങ്ങൾക്കു പറയാം.</w:t>
      </w:r>
    </w:p>
    <w:p>
      <w:pPr>
        <w:ind w:left="567"/>
      </w:pPr>
      <w:r>
        <w:rPr>
          <w:rFonts w:ascii="Nirmala UI" w:hAnsi="Nirmala UI" w:cs="Nirmala UI"/>
          <w:b w:val="0"/>
          <w:sz w:val="22"/>
        </w:rPr>
        <w:t xml:space="preserve">12 പര്യവേക്ഷകർക്ക് അവർക്കിടയിൽ ഒരുമിച്ചു യോജിക്കാൻ കഴിഞ്ഞില്ല. ദേശം വളരെ നല്ലതാണെന്ന് അവരെല്ലാം പറഞ്ഞു (13:27), എന്നാൽ അവരിൽ 10 പേർ കനാനിലെ ജനത്തെ ഭയപ്പെട്ടു. അവർ വളരെ ശക്തരും ഉയരമുള്ളവരുമാണെന്ന് അവർ റിപ്പോർട്ട് ചെയ്തു. ഇവരിൽ മൂന്നുപേർ ചിത്രത്തിൽ ഉണ്ട്: അവരുടെ മുഖത്തെ ഭയം നോക്കുക. ഒരാൾ കനാനിലെ ജനം എത്ര ഉയരമുള്ളവരാണെന്നു കാണിക്കുന്നു (13:28).</w:t>
      </w:r>
    </w:p>
    <w:p>
      <w:pPr>
        <w:tabs>
          <w:tab w:pos="567" w:val="left"/>
        </w:tabs>
        <w:spacing w:after="120"/>
        <w:ind w:left="567" w:hanging="567"/>
      </w:pPr>
      <w:r>
        <w:rPr>
          <w:rFonts w:ascii="Calibri" w:hAnsi="Calibri" w:cs="Calibri" w:eastAsia="Calibri"/>
          <w:b/>
          <w:color w:val="1F4E79"/>
          <w:sz w:val="22"/>
        </w:rPr>
        <w:t>5.</w:t>
        <w:tab/>
      </w:r>
      <w:r>
        <w:rPr>
          <w:rFonts w:ascii="Nirmala UI" w:hAnsi="Nirmala UI" w:cs="Nirmala UI"/>
          <w:b w:val="0"/>
          <w:sz w:val="22"/>
        </w:rPr>
        <w:t xml:space="preserve">പിന്നെ കാലേബ്, താനും യോശുവയും ചേർന്ന് തയ്യാറാക്കിയ റിപ്പോർട്ട് നൽകി. വാഗ്ദത്ത ദേശത്തിൽ ഉടൻ പ്രവേശിക്കാൻ അവർ മോശെയെ ഉപദേശിച്ചു (13:30). ഒരു വാദം ആരംഭിച്ചു. മറ്റ് 10 പര്യവേക്ഷകർ വളരെ ഭയപ്പെട്ടതിനാൽ ദേശം മോശമാണെന്നു കള്ളം പോലും പറഞ്ഞു (13:31-33). ഈ ബുദ്ധിമുട്ടുകളെല്ലാം കണ്ട് അവർ തങ്ങളുടെ ശക്തനായ ദൈവത്തിൽ കണ്ണുറപ്പിക്കാൻ മറന്നുപോയി. അല്പവിശ്വാസികളായ ഈ 10 പര്യവേക്ഷകരെ ജനം ശ്രദ്ധിച്ചു.</w:t>
      </w:r>
    </w:p>
    <w:p>
      <w:pPr>
        <w:tabs>
          <w:tab w:pos="567" w:val="left"/>
        </w:tabs>
        <w:spacing w:after="120"/>
        <w:ind w:left="567" w:hanging="567"/>
      </w:pPr>
      <w:r>
        <w:rPr>
          <w:rFonts w:ascii="Calibri" w:hAnsi="Calibri" w:cs="Calibri" w:eastAsia="Calibri"/>
          <w:b/>
          <w:color w:val="1F4E79"/>
          <w:sz w:val="22"/>
        </w:rPr>
        <w:t>6.</w:t>
        <w:tab/>
      </w:r>
      <w:r>
        <w:rPr>
          <w:rFonts w:ascii="Nirmala UI" w:hAnsi="Nirmala UI" w:cs="Nirmala UI"/>
          <w:b w:val="0"/>
          <w:sz w:val="22"/>
        </w:rPr>
        <w:t xml:space="preserve">ഈ ജനം കനാനിൽ ശക്തവും വിശ്വസ്തവുമായ ഒരു ജനത ആകില്ലെന്ന് ദൈവം അറിഞ്ഞു. തൽഫലമായി, ദൈവത്തിൽ ആശ്രയിക്കാത്ത മുതിർന്ന ഇസ്രായേല്യരെല്ലാം മരിക്കുന്നതുവരെ അവർ മരുഭൂമിയിൽ അലയേണ്ടി വന്നു. അവരുടെ മക്കൾ വളർന്നശേഷം വാഗ്ദത്ത ദേശത്തിൽ പ്രവേശിക്കും. എന്നാൽ യോശുവയും കാലേബും കനാനിൽ പ്രവേശിക്കാൻ അതിജീവിക്കും (14:20-24).</w:t>
      </w:r>
    </w:p>
    <w:p>
      <w:pPr>
        <w:pStyle w:val="Heading2"/>
      </w:pPr>
      <w:r>
        <w:rPr>
          <w:rFonts w:ascii="Nirmala UI" w:hAnsi="Nirmala UI" w:cs="Nirmala UI"/>
        </w:rPr>
        <w:t xml:space="preserve">കഥയോടുള്ള നമ്മുടെ പ്രതികരണം</w:t>
      </w:r>
    </w:p>
    <w:p>
      <w:r>
        <w:rPr>
          <w:rFonts w:ascii="Nirmala UI" w:hAnsi="Nirmala UI" w:cs="Nirmala UI"/>
          <w:b/>
          <w:sz w:val="22"/>
        </w:rPr>
        <w:t xml:space="preserve">തങ്ങൾ വിഷമിക്കുന്നതോ ഭയപ്പെടുന്നതോ ആയ ഒരു കാര്യത്തെക്കുറിച്ച് ചിന്തിക്കാൻ കുട്ടികളോടു പറയുക. പിന്നെ ഈ ഭയത്തെക്കുറിച്ച് ദൈവത്തോടു പറഞ്ഞ് അതിനെ മറികടക്കാനുള്ള വിശ്വാസവും ശക്തിയും ചോദിക്കാൻ അവരെ പ്രോത്സാഹിപ്പിക്കുക. ഇതിനായി കുട്ടികൾക്ക് നിശ്ശബ്ദ പ്രാർത്ഥനയ്ക്ക് അല്പസമയം നൽകുക.</w:t>
      </w:r>
    </w:p>
    <w:p>
      <w:pPr>
        <w:pStyle w:val="Heading2"/>
      </w:pPr>
      <w:r>
        <w:rPr>
          <w:rFonts w:ascii="Nirmala UI" w:hAnsi="Nirmala UI" w:cs="Nirmala UI"/>
        </w:rPr>
        <w:t xml:space="preserve">മനഃപാഠ വാക്യം ഹൃദിസ്ഥമാക്കൽ</w:t>
      </w:r>
    </w:p>
    <w:p>
      <w:r>
        <w:rPr>
          <w:rFonts w:ascii="Nirmala UI" w:hAnsi="Nirmala UI" w:cs="Nirmala UI"/>
          <w:b/>
          <w:sz w:val="22"/>
        </w:rPr>
        <w:t xml:space="preserve">ഇവ കാലേബ് ഇസ്രായേല്യരോടു പറഞ്ഞ വാക്കുകളായിരുന്നു എന്നു ചൂണ്ടിക്കാണിക്കുക.</w:t>
      </w:r>
    </w:p>
    <w:sectPr w:rsidR="00FC693F" w:rsidRPr="0006063C" w:rsidSect="00034616">
      <w:footerReference w:type="default" r:id="rId9"/>
      <w:pgSz w:w="11906" w:h="16838"/>
      <w:pgMar w:top="1134" w:right="1247" w:bottom="1134"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Bdr>
        <w:top w:val="single" w:sz="4" w:space="4" w:color="BFBFBF"/>
      </w:pBdr>
      <w:tabs>
        <w:tab w:val="clear" w:pos="4680"/>
        <w:tab w:val="clear" w:pos="9360"/>
        <w:tab w:val="right" w:pos="9411"/>
      </w:tabs>
    </w:pPr>
    <w:r/>
    <w:r>
      <w:rPr>
        <w:rFonts w:ascii="Calibri" w:hAnsi="Calibri" w:cs="Calibri" w:eastAsia="Calibri"/>
        <w:color w:val="595959"/>
        <w:sz w:val="18"/>
      </w:rPr>
      <w:t>Lesson 2 – Twelve Israelites Explore the Promised Land</w:t>
    </w:r>
    <w:r>
      <w:rPr>
        <w:rFonts w:ascii="Calibri" w:hAnsi="Calibri" w:cs="Calibri" w:eastAsia="Calibri"/>
        <w:color w:val="595959"/>
        <w:sz w:val="18"/>
      </w:rPr>
      <w:tab/>
      <w:t xml:space="preserve">Page </w:t>
    </w:r>
    <w:r>
      <w:rPr>
        <w:rFonts w:ascii="Calibri" w:hAnsi="Calibri" w:cs="Calibri" w:eastAsia="Calibri"/>
        <w:color w:val="595959"/>
        <w:sz w:val="18"/>
      </w:rPr>
      <w:fldChar w:fldCharType="begin"/>
      <w:instrText xml:space="preserve">PAGE</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Nirmala UI"/>
        <w:sz w:val="22"/>
        <w:szCs w:val="22"/>
        <w:lang w:val="en-US" w:eastAsia="en-US" w:bidi="ml-IN"/>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20" w:line="276" w:lineRule="auto"/>
    </w:pPr>
    <w:rPr>
      <w:rFonts w:ascii="Calibri" w:hAnsi="Calibri" w:eastAsia="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rPr>
      <w:sz w:val="18"/>
    </w:r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320" w:after="120"/>
      <w:outlineLvl w:val="0"/>
    </w:pPr>
    <w:rPr>
      <w:rFonts w:ascii="Calibri" w:hAnsi="Calibri"/>
      <w:b/>
      <w:bCs/>
      <w:color w:val="1F4E79"/>
      <w:sz w:val="34"/>
      <w:szCs w:val="28"/>
    </w:rPr>
  </w:style>
  <w:style w:type="paragraph" w:styleId="Heading2">
    <w:name w:val="heading 2"/>
    <w:basedOn w:val="Normal"/>
    <w:next w:val="Normal"/>
    <w:link w:val="Heading2Char"/>
    <w:uiPriority w:val="9"/>
    <w:unhideWhenUsed/>
    <w:qFormat/>
    <w:rsid w:val="00FC693F"/>
    <w:pPr>
      <w:keepNext/>
      <w:keepLines/>
      <w:spacing w:before="240" w:after="80"/>
      <w:outlineLvl w:val="1"/>
    </w:pPr>
    <w:rPr>
      <w:rFonts w:ascii="Calibri" w:hAnsi="Calibri"/>
      <w:b/>
      <w:bCs/>
      <w:color w:val="1F4E79"/>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Lesson 2 – Twelve Israelites Explore the Promised Land – Teacher’s Guide</dc:title>
  <dc:subject/>
  <dc:creator>LRM India</dc:creator>
  <cp:keywords/>
  <dc:description>generated by python-docx</dc:description>
  <cp:lastModifiedBy/>
  <cp:revision>1</cp:revision>
  <dcterms:created xsi:type="dcterms:W3CDTF">2013-12-23T23:15:00Z</dcterms:created>
  <dcterms:modified xsi:type="dcterms:W3CDTF">2013-12-23T23:15:00Z</dcterms:modified>
  <cp:category/>
</cp:coreProperties>
</file>