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spacing w:after="0"/>
      </w:pPr>
      <w:r>
        <w:rPr>
          <w:rFonts w:ascii="Nirmala UI" w:hAnsi="Nirmala UI" w:cs="Nirmala UI"/>
          <w:b/>
          <w:caps/>
          <w:color w:val="595959"/>
          <w:sz w:val="24"/>
          <w:spacing w:val="60"/>
        </w:rPr>
        <w:t xml:space="preserve">പാഠം 14</w:t>
      </w:r>
    </w:p>
    <w:p>
      <w:pPr>
        <w:keepNext/>
        <w:spacing w:after="40"/>
      </w:pPr>
      <w:r>
        <w:rPr>
          <w:rFonts w:ascii="Nirmala UI" w:hAnsi="Nirmala UI" w:cs="Nirmala UI"/>
          <w:b/>
          <w:color w:val="1F4E79"/>
          <w:sz w:val="52"/>
        </w:rPr>
        <w:t xml:space="preserve">ലോത്തിന്റെ തിരഞ്ഞെടുപ്പ്</w:t>
      </w:r>
    </w:p>
    <w:p>
      <w:pPr>
        <w:spacing w:after="200"/>
        <w:pBdr>
          <w:bottom w:val="single" w:sz="12" w:space="6" w:color="1F4E79"/>
        </w:pBdr>
      </w:pPr>
      <w:r>
        <w:rPr>
          <w:rFonts w:ascii="Nirmala UI" w:hAnsi="Nirmala UI" w:cs="Nirmala UI"/>
          <w:b w:val="0"/>
          <w:i/>
          <w:color w:val="595959"/>
          <w:sz w:val="20"/>
        </w:rPr>
        <w:t xml:space="preserve">അധ്യാപക മാർഗ്ഗദർശി  ·  നോക്കൂ, കേൾക്കൂ, ജീവിക്കൂ – പുസ്തകം 1: ദൈവത്തോടൊപ്പം ആരംഭം</w:t>
      </w:r>
    </w:p>
    <w:tbl>
      <w:tblPr>
        <w:tblW w:type="auto" w:w="0"/>
        <w:jc w:val="center"/>
        <w:tblLayout w:type="fixed"/>
        <w:tblLook w:firstColumn="1" w:firstRow="1" w:lastColumn="0" w:lastRow="0" w:noHBand="0" w:noVBand="1" w:val="04A0"/>
        <w:tblBorders>
          <w:top w:val="single" w:sz="4" w:color="BFBFBF"/>
          <w:left w:val="single" w:sz="4" w:color="BFBFBF"/>
          <w:bottom w:val="single" w:sz="4" w:color="BFBFBF"/>
          <w:right w:val="single" w:sz="4" w:color="BFBFBF"/>
          <w:insideH w:val="single" w:sz="4" w:color="BFBFBF"/>
          <w:insideV w:val="single" w:sz="4" w:color="BFBFBF"/>
        </w:tblBorders>
        <w:tblCellMar>
          <w:top w:w="80" w:type="dxa"/>
          <w:left w:w="120" w:type="dxa"/>
          <w:bottom w:w="80" w:type="dxa"/>
          <w:right w:w="120" w:type="dxa"/>
        </w:tblCellMar>
      </w:tblPr>
      <w:tblGrid>
        <w:gridCol w:w="2381"/>
        <w:gridCol w:w="7030"/>
      </w:tblGrid>
      <w:tr>
        <w:tc>
          <w:tcPr>
            <w:tcW w:type="dxa" w:w="2381"/>
            <w:shd w:val="clear" w:color="auto" w:fill="DEEAF6"/>
          </w:tcPr>
          <w:p>
            <w:pPr>
              <w:spacing w:after="0"/>
            </w:pPr>
            <w:r>
              <w:rPr>
                <w:rFonts w:ascii="Nirmala UI" w:hAnsi="Nirmala UI" w:cs="Nirmala UI"/>
                <w:b/>
                <w:color w:val="1F4E79"/>
                <w:sz w:val="21"/>
              </w:rPr>
              <w:t xml:space="preserve">ലക്ഷ്യം</w:t>
            </w:r>
          </w:p>
        </w:tc>
        <w:tc>
          <w:tcPr>
            <w:tcW w:type="dxa" w:w="7030"/>
          </w:tcPr>
          <w:p>
            <w:pPr>
              <w:spacing w:after="40"/>
            </w:pPr>
            <w:r>
              <w:rPr>
                <w:rFonts w:ascii="Nirmala UI" w:hAnsi="Nirmala UI" w:cs="Nirmala UI"/>
                <w:b w:val="0"/>
                <w:i w:val="0"/>
                <w:sz w:val="22"/>
              </w:rPr>
              <w:t xml:space="preserve">വിശ്വാസത്തോടെ ദൈവത്തിൽ ആശ്രയിച്ചുകൊണ്ടിരുന്നതിനാൽ അബ്രാഹാമിന് ഒരു തർക്കം ജ്ഞാനത്തോടെ പരിഹരിക്കാൻ കഴിഞ്ഞത് എങ്ങനെ എന്ന് കുട്ടികളെ പഠിപ്പിക്കുക.</w:t>
            </w:r>
          </w:p>
        </w:tc>
      </w:tr>
      <w:tr>
        <w:tc>
          <w:tcPr>
            <w:tcW w:type="dxa" w:w="2381"/>
            <w:shd w:val="clear" w:color="auto" w:fill="DEEAF6"/>
          </w:tcPr>
          <w:p>
            <w:pPr>
              <w:spacing w:after="0"/>
            </w:pPr>
            <w:r>
              <w:rPr>
                <w:rFonts w:ascii="Nirmala UI" w:hAnsi="Nirmala UI" w:cs="Nirmala UI"/>
                <w:b/>
                <w:color w:val="1F4E79"/>
                <w:sz w:val="21"/>
              </w:rPr>
              <w:t xml:space="preserve">തിരുവെഴുത്ത് വായന</w:t>
            </w:r>
          </w:p>
        </w:tc>
        <w:tc>
          <w:tcPr>
            <w:tcW w:type="dxa" w:w="7030"/>
          </w:tcPr>
          <w:p>
            <w:pPr>
              <w:spacing w:after="40"/>
            </w:pPr>
            <w:r>
              <w:rPr>
                <w:rFonts w:ascii="Nirmala UI" w:hAnsi="Nirmala UI" w:cs="Nirmala UI"/>
                <w:b/>
                <w:i w:val="0"/>
                <w:sz w:val="22"/>
              </w:rPr>
              <w:t xml:space="preserve">ഉല്പത്തി 13:5-18</w:t>
            </w:r>
          </w:p>
        </w:tc>
      </w:tr>
      <w:tr>
        <w:tc>
          <w:tcPr>
            <w:tcW w:type="dxa" w:w="2381"/>
            <w:shd w:val="clear" w:color="auto" w:fill="DEEAF6"/>
          </w:tcPr>
          <w:p>
            <w:pPr>
              <w:spacing w:after="0"/>
            </w:pPr>
            <w:r>
              <w:rPr>
                <w:rFonts w:ascii="Nirmala UI" w:hAnsi="Nirmala UI" w:cs="Nirmala UI"/>
                <w:b/>
                <w:color w:val="1F4E79"/>
                <w:sz w:val="21"/>
              </w:rPr>
              <w:t xml:space="preserve">മനഃപാഠ വാക്യം</w:t>
            </w:r>
          </w:p>
        </w:tc>
        <w:tc>
          <w:tcPr>
            <w:tcW w:type="dxa" w:w="7030"/>
          </w:tcPr>
          <w:p>
            <w:pPr>
              <w:spacing w:after="40"/>
            </w:pPr>
            <w:r>
              <w:rPr>
                <w:rFonts w:ascii="Nirmala UI" w:hAnsi="Nirmala UI" w:cs="Nirmala UI"/>
                <w:b/>
                <w:i w:val="0"/>
                <w:sz w:val="22"/>
              </w:rPr>
              <w:t xml:space="preserve">സങ്കീർത്തനം 37:5-6</w:t>
            </w:r>
          </w:p>
          <w:p>
            <w:pPr>
              <w:spacing w:after="40"/>
            </w:pPr>
            <w:r>
              <w:rPr>
                <w:rFonts w:ascii="Nirmala UI" w:hAnsi="Nirmala UI" w:cs="Nirmala UI"/>
                <w:b w:val="0"/>
                <w:i/>
                <w:sz w:val="22"/>
              </w:rPr>
              <w:t xml:space="preserve">നിന്റെ വഴി യഹോവയിൽ സമർപ്പിക്ക; അവനിൽ ആശ്രയിക്ക; അവൻ … നിന്റെ നീതിയെ പ്രഭാതംപോലെ പ്രകാശിപ്പിക്കും …</w:t>
            </w:r>
          </w:p>
        </w:tc>
      </w:tr>
    </w:tbl>
    <w:p>
      <w:pPr>
        <w:spacing w:after="0"/>
      </w:pPr>
    </w:p>
    <w:p>
      <w:pPr>
        <w:pStyle w:val="Heading1"/>
        <w:pBdr>
          <w:bottom w:val="single" w:sz="8" w:space="2" w:color="1F4E79"/>
        </w:pBdr>
      </w:pPr>
      <w:r>
        <w:rPr>
          <w:rFonts w:ascii="Nirmala UI" w:hAnsi="Nirmala UI" w:cs="Nirmala UI"/>
        </w:rPr>
        <w:t xml:space="preserve">പാഠം അവതരിപ്പിക്കൽ</w:t>
      </w:r>
    </w:p>
    <w:p>
      <w:pPr>
        <w:pStyle w:val="Heading2"/>
      </w:pPr>
      <w:r>
        <w:rPr>
          <w:rFonts w:ascii="Nirmala UI" w:hAnsi="Nirmala UI" w:cs="Nirmala UI"/>
        </w:rPr>
        <w:t xml:space="preserve">തുടക്കം</w:t>
      </w:r>
    </w:p>
    <w:p>
      <w:r>
        <w:rPr>
          <w:rFonts w:ascii="Nirmala UI" w:hAnsi="Nirmala UI" w:cs="Nirmala UI"/>
          <w:b/>
          <w:sz w:val="22"/>
        </w:rPr>
        <w:t xml:space="preserve">പാഠത്തിന്റെ തുടക്കത്തിൽ ക്ലാസ്സിന്റെ മുമ്പിൽ അവതരിപ്പിക്കാൻ ഒരു തർക്കത്തെക്കുറിച്ചുള്ള ചെറിയ നാടകം തയ്യാറാക്കാൻ ക്ലാസ്സിനു മുമ്പ് രണ്ടു മുതിർന്നവരോടോ രണ്ടു കുട്ടികളോടോ (ക്ലാസ്സിലെ അംഗങ്ങളാകണമെന്നില്ല) നിങ്ങളെ കാണാൻ ആവശ്യപ്പെടുക. മുൻകൂട്ടി പരിശീലിച്ച് തയ്യാറായിരിക്കുക.</w:t>
      </w:r>
    </w:p>
    <w:p>
      <w:r>
        <w:rPr>
          <w:rFonts w:ascii="Nirmala UI" w:hAnsi="Nirmala UI" w:cs="Nirmala UI"/>
          <w:b w:val="0"/>
          <w:sz w:val="22"/>
        </w:rPr>
        <w:t xml:space="preserve">ഒന്നാമൻ: നീ എന്റെ പേന എടുത്തു! രണ്ടാമൻ: ഇല്ല, ഞാൻ എടുത്തിട്ടില്ല. ഇത് എന്റെ സ്വന്തമാണ്. ഒന്നാമൻ: അല്ല, അല്ല. നീ അത് എന്റെ മേശയിൽ നിന്ന് എടുക്കുന്നത് ഞാൻ കണ്ടു. രണ്ടാമൻ: …</w:t>
      </w:r>
    </w:p>
    <w:p>
      <w:r>
        <w:rPr>
          <w:rFonts w:ascii="Nirmala UI" w:hAnsi="Nirmala UI" w:cs="Nirmala UI"/>
          <w:b/>
          <w:sz w:val="22"/>
        </w:rPr>
        <w:t xml:space="preserve">അടിപിടി തുടങ്ങുന്നതിനു മുമ്പ് നാടകം നിർത്തുക!</w:t>
      </w:r>
    </w:p>
    <w:p>
      <w:r>
        <w:rPr>
          <w:rFonts w:ascii="Nirmala UI" w:hAnsi="Nirmala UI" w:cs="Nirmala UI"/>
          <w:b/>
          <w:sz w:val="22"/>
        </w:rPr>
        <w:t xml:space="preserve">നിങ്ങൾ അഭിനയിച്ചത് എന്താണെന്ന് ക്ലാസ്സിനോട് ചോദിക്കുക. </w:t>
      </w:r>
      <w:r>
        <w:rPr>
          <w:rFonts w:ascii="Nirmala UI" w:hAnsi="Nirmala UI" w:cs="Nirmala UI"/>
          <w:b w:val="0"/>
          <w:sz w:val="22"/>
        </w:rPr>
        <w:t xml:space="preserve">നഷ്ടപ്പെട്ട ഒരു പേനയെച്ചൊല്ലി ഒരു തർക്കം ഉണ്ടായി.</w:t>
      </w:r>
    </w:p>
    <w:p>
      <w:pPr>
        <w:pStyle w:val="Heading2"/>
      </w:pPr>
      <w:r>
        <w:rPr>
          <w:rFonts w:ascii="Nirmala UI" w:hAnsi="Nirmala UI" w:cs="Nirmala UI"/>
        </w:rPr>
        <w:t xml:space="preserve">ഇന്നത്തെ പഠിപ്പിക്കലിലെ പ്രധാന കാര്യങ്ങൾ</w:t>
      </w:r>
    </w:p>
    <w:p>
      <w:pPr>
        <w:tabs>
          <w:tab w:pos="567" w:val="left"/>
        </w:tabs>
        <w:spacing w:after="120"/>
        <w:ind w:left="567" w:hanging="567"/>
      </w:pPr>
      <w:r>
        <w:rPr>
          <w:rFonts w:ascii="Calibri" w:hAnsi="Calibri" w:cs="Calibri" w:eastAsia="Calibri"/>
          <w:b/>
          <w:color w:val="1F4E79"/>
          <w:sz w:val="22"/>
        </w:rPr>
        <w:t>1.</w:t>
        <w:tab/>
      </w:r>
      <w:r>
        <w:rPr>
          <w:rFonts w:ascii="Nirmala UI" w:hAnsi="Nirmala UI" w:cs="Nirmala UI"/>
          <w:b w:val="0"/>
          <w:sz w:val="22"/>
        </w:rPr>
        <w:t xml:space="preserve">അബ്രാഹാം ദൈവത്തിന്റെ കല്പന അനുസരിച്ച് തന്റെ കുടുംബത്തെ മുഴുവൻ ഒരു പുതിയ ദേശത്തേക്ക് കൊണ്ടുപോയി. </w:t>
      </w:r>
      <w:r>
        <w:rPr>
          <w:rFonts w:ascii="Nirmala UI" w:hAnsi="Nirmala UI" w:cs="Nirmala UI"/>
          <w:b/>
          <w:sz w:val="22"/>
        </w:rPr>
        <w:t xml:space="preserve">ചിത്രം 13 കാണിക്കുക. </w:t>
      </w:r>
      <w:r>
        <w:rPr>
          <w:rFonts w:ascii="Nirmala UI" w:hAnsi="Nirmala UI" w:cs="Nirmala UI"/>
          <w:b w:val="0"/>
          <w:sz w:val="22"/>
        </w:rPr>
        <w:t xml:space="preserve">അബ്രാഹാമും (അവന്റെ അനന്തരവൻ) ലോത്തും വളരെ സമ്പന്നരായിരുന്നു. അവർക്ക് ധാരാളം മൃഗങ്ങൾ ഉണ്ടായിരുന്നു. ഈ മൃഗങ്ങളെ മേയ്ക്കാൻ മതിയായ സ്ഥലം ഇല്ലെന്ന് അവർ കണ്ടു. അബ്രാഹാമിന്റെയും ലോത്തിന്റെയും ഇടയന്മാർ മേച്ചിൽസ്ഥലത്തെച്ചൊല്ലി കലഹിക്കാൻ തുടങ്ങി (13:5-7).</w:t>
      </w:r>
    </w:p>
    <w:p>
      <w:pPr>
        <w:tabs>
          <w:tab w:pos="567" w:val="left"/>
        </w:tabs>
        <w:spacing w:after="120"/>
        <w:ind w:left="567" w:hanging="567"/>
      </w:pPr>
      <w:r>
        <w:rPr>
          <w:rFonts w:ascii="Calibri" w:hAnsi="Calibri" w:cs="Calibri" w:eastAsia="Calibri"/>
          <w:b/>
          <w:color w:val="1F4E79"/>
          <w:sz w:val="22"/>
        </w:rPr>
        <w:t>2.</w:t>
        <w:tab/>
      </w:r>
      <w:r>
        <w:rPr>
          <w:rFonts w:ascii="Nirmala UI" w:hAnsi="Nirmala UI" w:cs="Nirmala UI"/>
          <w:b w:val="0"/>
          <w:sz w:val="22"/>
        </w:rPr>
        <w:t xml:space="preserve">പ്രായവും ജ്ഞാനവും കൂടുതലുള്ള അബ്രാഹാം പ്രശ്നം പരിഹരിക്കാൻ ലോത്തിനെ വിളിച്ചു. എല്ലാ മൃഗങ്ങൾക്കും മതിയായ മേച്ചിൽ ലഭിക്കേണ്ടതിന് അവർ വേറെ വേറെ വഴിക്ക് പോകേണ്ടതുണ്ടായിരുന്നു (13:4-9).</w:t>
      </w:r>
    </w:p>
    <w:p>
      <w:pPr>
        <w:tabs>
          <w:tab w:pos="567" w:val="left"/>
        </w:tabs>
        <w:spacing w:after="120"/>
        <w:ind w:left="567" w:hanging="567"/>
      </w:pPr>
      <w:r>
        <w:rPr>
          <w:rFonts w:ascii="Calibri" w:hAnsi="Calibri" w:cs="Calibri" w:eastAsia="Calibri"/>
          <w:b/>
          <w:color w:val="1F4E79"/>
          <w:sz w:val="22"/>
        </w:rPr>
        <w:t>3.</w:t>
        <w:tab/>
      </w:r>
      <w:r>
        <w:rPr>
          <w:rFonts w:ascii="Nirmala UI" w:hAnsi="Nirmala UI" w:cs="Nirmala UI"/>
          <w:b/>
          <w:sz w:val="22"/>
        </w:rPr>
        <w:t xml:space="preserve">ചിത്രം 14 കാണിക്കുക. </w:t>
      </w:r>
      <w:r>
        <w:rPr>
          <w:rFonts w:ascii="Nirmala UI" w:hAnsi="Nirmala UI" w:cs="Nirmala UI"/>
          <w:b w:val="0"/>
          <w:sz w:val="22"/>
        </w:rPr>
        <w:t xml:space="preserve">എവിടെ പോകണമെന്ന് ലോത്തിനെ തിരഞ്ഞെടുക്കാൻ അബ്രാഹാം അനുവദിച്ചു. സാധാരണയായി ഇളയവർ മൂത്തവർക്ക് വഴിമാറിക്കൊടുക്കും. ലോത്ത് യോർദ്ദാൻ നദിയുടെ സുന്ദരവും ഫലഭൂയിഷ്ഠവുമായ താഴ്‌വര തിരഞ്ഞെടുത്തു. അവിടെ താമസിക്കാൻ നഗരങ്ങൾ ഉണ്ടായിരുന്നു, ജീവിതം താരതമ്യേന എളുപ്പമായിരുന്നു. എന്നാൽ ലോത്ത് താമസിച്ചതിന് അടുത്തുള്ള സൊദോം നഗരത്തിൽ അനേകം ദുഷ്ടജനങ്ങൾ ഉണ്ടായിരുന്നു (13:10-13).</w:t>
      </w:r>
    </w:p>
    <w:p>
      <w:pPr>
        <w:tabs>
          <w:tab w:pos="567" w:val="left"/>
        </w:tabs>
        <w:spacing w:after="120"/>
        <w:ind w:left="567" w:hanging="567"/>
      </w:pPr>
      <w:r>
        <w:rPr>
          <w:rFonts w:ascii="Calibri" w:hAnsi="Calibri" w:cs="Calibri" w:eastAsia="Calibri"/>
          <w:b/>
          <w:color w:val="1F4E79"/>
          <w:sz w:val="22"/>
        </w:rPr>
        <w:t>4.</w:t>
        <w:tab/>
      </w:r>
      <w:r>
        <w:rPr>
          <w:rFonts w:ascii="Nirmala UI" w:hAnsi="Nirmala UI" w:cs="Nirmala UI"/>
          <w:b w:val="0"/>
          <w:sz w:val="22"/>
        </w:rPr>
        <w:t xml:space="preserve">അബ്രാഹാം കനാൻ ദേശത്ത് – കുന്നുകളുള്ളതും ഫലഭൂയിഷ്ഠത കുറഞ്ഞതുമായ പ്രദേശത്ത് – താമസിച്ചു. ദൈവം അബ്രാഹാമിനെ അനുഗ്രഹിക്കുകയും ദേശവും അനേകം സന്തതികളും വാഗ്ദാനം ചെയ്യുകയും ചെയ്തിരുന്നു. എങ്കിലും ഇതുവരെ അബ്രാഹാമിന് സ്വന്തമായി ഭൂമി ഇല്ലായിരുന്നു, മക്കളും ഇല്ലായിരുന്നു (13:14-18)!</w:t>
      </w:r>
    </w:p>
    <w:p>
      <w:pPr>
        <w:pStyle w:val="Heading2"/>
      </w:pPr>
      <w:r>
        <w:rPr>
          <w:rFonts w:ascii="Nirmala UI" w:hAnsi="Nirmala UI" w:cs="Nirmala UI"/>
        </w:rPr>
        <w:t xml:space="preserve">മനഃപാഠ വാക്യം ഹൃദിസ്ഥമാക്കൽ</w:t>
      </w:r>
    </w:p>
    <w:p>
      <w:pPr>
        <w:pStyle w:val="Heading2"/>
      </w:pPr>
      <w:r>
        <w:rPr>
          <w:rFonts w:ascii="Nirmala UI" w:hAnsi="Nirmala UI" w:cs="Nirmala UI"/>
        </w:rPr>
        <w:t xml:space="preserve">കഥയോടുള്ള നമ്മുടെ പ്രതികരണം</w:t>
      </w:r>
    </w:p>
    <w:p>
      <w:r>
        <w:rPr>
          <w:rFonts w:ascii="Nirmala UI" w:hAnsi="Nirmala UI" w:cs="Nirmala UI"/>
          <w:b w:val="0"/>
          <w:sz w:val="22"/>
        </w:rPr>
        <w:t xml:space="preserve">നമ്മുടെ ചുറ്റും നോക്കിയാൽ, എളുപ്പമുള്ള ജീവിതം നയിക്കുന്നതായി തോന്നുന്നവരും എന്നാൽ യഥാർത്ഥത്തിൽ ദൈവത്തെ ആരാധിക്കാത്തവരുമായ ആളുകളെ നമ്മിൽ മിക്കവർക്കും കാണാൻ കഴിയും. ലോത്തിനെപ്പോലെ അവർ എളുപ്പവഴി തേടുകയും പിന്തുടരുകയും ചെയ്യുന്നു. അവർക്ക് ഉടൻ തന്നെ പ്രതിഫലം ലഭിക്കുന്നു.</w:t>
      </w:r>
    </w:p>
    <w:p>
      <w:r>
        <w:rPr>
          <w:rFonts w:ascii="Nirmala UI" w:hAnsi="Nirmala UI" w:cs="Nirmala UI"/>
          <w:b w:val="0"/>
          <w:sz w:val="22"/>
        </w:rPr>
        <w:t xml:space="preserve">അബ്രാഹാം ദൈവത്തിന്റെ വാഗ്ദാനങ്ങളിൽ ആശ്രയിച്ചുകൊണ്ടിരുന്നു. അവന്റെ ജീവിതം എളുപ്പമായിരുന്നില്ല; എന്നാൽ ദൈവത്തിൽ ആശ്രയിക്കുന്നതാണ് അവസാനം ഏറ്റവും നല്ല വഴി എന്ന് അവനറിയാമായിരുന്നു. ഇന്നും അതാണ് ഏറ്റവും നല്ല വഴി.</w:t>
      </w:r>
    </w:p>
    <w:sectPr w:rsidR="00FC693F" w:rsidRPr="0006063C" w:rsidSect="00034616">
      <w:footerReference w:type="default" r:id="rId9"/>
      <w:pgSz w:w="11906" w:h="16838"/>
      <w:pgMar w:top="1134" w:right="1247" w:bottom="1134" w:left="1247"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footer1.xml><?xml version="1.0" encoding="utf-8"?>
<w:ft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Footer"/>
      <w:pBdr>
        <w:top w:val="single" w:sz="4" w:space="4" w:color="BFBFBF"/>
      </w:pBdr>
      <w:tabs>
        <w:tab w:val="clear" w:pos="4680"/>
        <w:tab w:val="clear" w:pos="9360"/>
        <w:tab w:val="right" w:pos="9411"/>
      </w:tabs>
    </w:pPr>
    <w:r/>
    <w:r>
      <w:rPr>
        <w:rFonts w:ascii="Calibri" w:hAnsi="Calibri" w:cs="Calibri" w:eastAsia="Calibri"/>
        <w:color w:val="595959"/>
        <w:sz w:val="18"/>
      </w:rPr>
      <w:t>Lesson 14 – Lot’s Choice</w:t>
    </w:r>
    <w:r>
      <w:rPr>
        <w:rFonts w:ascii="Calibri" w:hAnsi="Calibri" w:cs="Calibri" w:eastAsia="Calibri"/>
        <w:color w:val="595959"/>
        <w:sz w:val="18"/>
      </w:rPr>
      <w:tab/>
      <w:t xml:space="preserve">Page </w:t>
    </w:r>
    <w:r>
      <w:rPr>
        <w:rFonts w:ascii="Calibri" w:hAnsi="Calibri" w:cs="Calibri" w:eastAsia="Calibri"/>
        <w:color w:val="595959"/>
        <w:sz w:val="18"/>
      </w:rPr>
      <w:fldChar w:fldCharType="begin"/>
      <w:instrText xml:space="preserve">PAGE</w:instrText>
      <w:fldChar w:fldCharType="end"/>
    </w:r>
  </w:p>
</w:ft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Nirmala UI"/>
        <w:sz w:val="22"/>
        <w:szCs w:val="22"/>
        <w:lang w:val="en-US" w:eastAsia="en-US" w:bidi="ml-IN"/>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after="120" w:line="276" w:lineRule="auto"/>
    </w:pPr>
    <w:rPr>
      <w:rFonts w:ascii="Calibri" w:hAnsi="Calibri" w:eastAsia="Calibri"/>
      <w:sz w:val="22"/>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rPr>
      <w:sz w:val="18"/>
    </w:r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320" w:after="120"/>
      <w:outlineLvl w:val="0"/>
    </w:pPr>
    <w:rPr>
      <w:rFonts w:ascii="Calibri" w:hAnsi="Calibri"/>
      <w:b/>
      <w:bCs/>
      <w:color w:val="1F4E79"/>
      <w:sz w:val="34"/>
      <w:szCs w:val="28"/>
    </w:rPr>
  </w:style>
  <w:style w:type="paragraph" w:styleId="Heading2">
    <w:name w:val="heading 2"/>
    <w:basedOn w:val="Normal"/>
    <w:next w:val="Normal"/>
    <w:link w:val="Heading2Char"/>
    <w:uiPriority w:val="9"/>
    <w:unhideWhenUsed/>
    <w:qFormat/>
    <w:rsid w:val="00FC693F"/>
    <w:pPr>
      <w:keepNext/>
      <w:keepLines/>
      <w:spacing w:before="240" w:after="80"/>
      <w:outlineLvl w:val="1"/>
    </w:pPr>
    <w:rPr>
      <w:rFonts w:ascii="Calibri" w:hAnsi="Calibri"/>
      <w:b/>
      <w:bCs/>
      <w:color w:val="1F4E79"/>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Lesson 14 – Lot’s Choice – Teacher’s Guide</dc:title>
  <dc:subject/>
  <dc:creator>LRM India</dc:creator>
  <cp:keywords/>
  <dc:description>generated by python-docx</dc:description>
  <cp:lastModifiedBy/>
  <cp:revision>1</cp:revision>
  <dcterms:created xsi:type="dcterms:W3CDTF">2013-12-23T23:15:00Z</dcterms:created>
  <dcterms:modified xsi:type="dcterms:W3CDTF">2013-12-23T23:15:00Z</dcterms:modified>
  <cp:category/>
</cp:coreProperties>
</file>